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2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ПОВЕСТКА</w:t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572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совместного заседани</w:t>
      </w:r>
      <w:r>
        <w:rPr>
          <w:rFonts w:ascii="PT Astra Serif" w:hAnsi="PT Astra Serif"/>
          <w:sz w:val="28"/>
          <w:szCs w:val="28"/>
        </w:rPr>
        <w:t xml:space="preserve">я</w:t>
      </w:r>
      <w:r>
        <w:rPr>
          <w:rFonts w:ascii="PT Astra Serif" w:hAnsi="PT Astra Serif"/>
          <w:sz w:val="28"/>
          <w:szCs w:val="28"/>
        </w:rPr>
        <w:t xml:space="preserve"> общественного совета при департаменте культуры</w:t>
      </w:r>
      <w:r/>
    </w:p>
    <w:p>
      <w:pPr>
        <w:pStyle w:val="572"/>
        <w:jc w:val="center"/>
        <w:rPr>
          <w:rFonts w:ascii="PT Astra Serif" w:hAnsi="PT Astra Serif"/>
          <w:sz w:val="28"/>
          <w:szCs w:val="28"/>
        </w:rPr>
        <w:pBdr>
          <w:bottom w:val="single" w:color="000000" w:sz="12" w:space="1"/>
        </w:pBdr>
      </w:pPr>
      <w:r>
        <w:rPr>
          <w:rFonts w:ascii="PT Astra Serif" w:hAnsi="PT Astra Serif"/>
          <w:sz w:val="28"/>
          <w:szCs w:val="28"/>
        </w:rPr>
        <w:t xml:space="preserve">Ямало-Ненецкого автономного округа</w:t>
      </w:r>
      <w:r>
        <w:rPr>
          <w:rFonts w:ascii="PT Astra Serif" w:hAnsi="PT Astra Serif"/>
          <w:sz w:val="28"/>
          <w:szCs w:val="28"/>
        </w:rPr>
        <w:t xml:space="preserve">, общественного совета при департаменте образования </w:t>
      </w:r>
      <w:r>
        <w:rPr>
          <w:rFonts w:ascii="PT Astra Serif" w:hAnsi="PT Astra Serif"/>
          <w:sz w:val="28"/>
          <w:szCs w:val="28"/>
        </w:rPr>
        <w:t xml:space="preserve">Ямало-Ненецкого автономного округа и общественного совета при департаменте по делам коренных малочисленных народов Севера Ямало-Ненецкого автономного округа</w:t>
      </w:r>
      <w:r>
        <w:rPr>
          <w:rFonts w:ascii="PT Astra Serif" w:hAnsi="PT Astra Serif"/>
          <w:sz w:val="28"/>
          <w:szCs w:val="28"/>
        </w:rPr>
        <w:t xml:space="preserve"> в режиме видеоконференцсвязи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jc w:val="center"/>
        <w:rPr>
          <w:rFonts w:ascii="PT Astra Serif" w:hAnsi="PT Astra Serif"/>
          <w:sz w:val="28"/>
          <w:szCs w:val="28"/>
        </w:rPr>
        <w:pBdr>
          <w:bottom w:val="single" w:color="000000" w:sz="12" w:space="1"/>
        </w:pBdr>
      </w:pPr>
      <w:r>
        <w:rPr>
          <w:rFonts w:ascii="PT Astra Serif" w:hAnsi="PT Astra Serif"/>
          <w:sz w:val="28"/>
          <w:szCs w:val="28"/>
        </w:rPr>
        <w:t xml:space="preserve">15 мая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2020 год</w:t>
      </w:r>
      <w:r>
        <w:rPr>
          <w:rFonts w:ascii="PT Astra Serif" w:hAnsi="PT Astra Serif"/>
          <w:sz w:val="28"/>
          <w:szCs w:val="28"/>
        </w:rPr>
        <w:t xml:space="preserve">а</w:t>
      </w:r>
      <w:r>
        <w:rPr>
          <w:rFonts w:ascii="PT Astra Serif" w:hAnsi="PT Astra Serif"/>
          <w:sz w:val="28"/>
          <w:szCs w:val="28"/>
        </w:rPr>
        <w:t xml:space="preserve">, 14:30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jc w:val="center"/>
        <w:rPr>
          <w:rFonts w:ascii="PT Astra Serif" w:hAnsi="PT Astra Serif"/>
          <w:sz w:val="28"/>
          <w:szCs w:val="28"/>
        </w:rPr>
        <w:pBdr>
          <w:bottom w:val="single" w:color="000000" w:sz="12" w:space="1"/>
        </w:pBd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56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Салехард</w:t>
      </w:r>
      <w:r/>
    </w:p>
    <w:p>
      <w:pPr>
        <w:pStyle w:val="572"/>
        <w:ind w:firstLine="70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 Утверждение плана работы общественного совета при департаменте культуры ЯНАО на 2020 год.</w:t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Докладчик: Несмелая Анна Сергеевна 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 О формировании дистанционных форм работы учреждений культуры ЯНАО в свете неблагоприятной эпидемиологической ситуации.</w:t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Докладчики: Анисимова Елена Николаевна, </w:t>
      </w:r>
      <w:r>
        <w:rPr>
          <w:rFonts w:ascii="PT Astra Serif" w:hAnsi="PT Astra Serif"/>
          <w:sz w:val="28"/>
          <w:szCs w:val="28"/>
        </w:rPr>
        <w:t xml:space="preserve">Краснова Марина Александровна, Копцева Татьяна Валерьевна.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 О реализации проектов в рамках на</w:t>
      </w:r>
      <w:r>
        <w:rPr>
          <w:rFonts w:ascii="PT Astra Serif" w:hAnsi="PT Astra Serif"/>
          <w:sz w:val="28"/>
          <w:szCs w:val="28"/>
        </w:rPr>
        <w:t xml:space="preserve">учно-образовательного центра международ</w:t>
      </w:r>
      <w:r>
        <w:rPr>
          <w:rFonts w:ascii="PT Astra Serif" w:hAnsi="PT Astra Serif"/>
          <w:sz w:val="28"/>
          <w:szCs w:val="28"/>
        </w:rPr>
        <w:t xml:space="preserve">ного уровня «Человек в Арктике».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Докладчик: </w:t>
      </w:r>
      <w:r>
        <w:rPr>
          <w:rFonts w:ascii="PT Astra Serif" w:hAnsi="PT Astra Serif"/>
          <w:sz w:val="28"/>
          <w:szCs w:val="28"/>
        </w:rPr>
        <w:t xml:space="preserve">Несмелая</w:t>
      </w:r>
      <w:r>
        <w:rPr>
          <w:rFonts w:ascii="PT Astra Serif" w:hAnsi="PT Astra Serif"/>
          <w:sz w:val="28"/>
          <w:szCs w:val="28"/>
        </w:rPr>
        <w:t xml:space="preserve"> А</w:t>
      </w:r>
      <w:r>
        <w:rPr>
          <w:rFonts w:ascii="PT Astra Serif" w:hAnsi="PT Astra Serif"/>
          <w:sz w:val="28"/>
          <w:szCs w:val="28"/>
        </w:rPr>
        <w:t xml:space="preserve">нна Сергеевна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 Презен</w:t>
      </w:r>
      <w:r>
        <w:rPr>
          <w:rFonts w:ascii="PT Astra Serif" w:hAnsi="PT Astra Serif"/>
          <w:sz w:val="28"/>
          <w:szCs w:val="28"/>
        </w:rPr>
        <w:t xml:space="preserve">тация Литературной карты Ямала «Хорей» как значимого ресурса, объединяющего всю ямальскую литературу и являющегося достижением в библиотечном деле региона</w:t>
      </w:r>
      <w:r>
        <w:rPr>
          <w:rFonts w:ascii="PT Astra Serif" w:hAnsi="PT Astra Serif"/>
          <w:sz w:val="28"/>
          <w:szCs w:val="28"/>
        </w:rPr>
        <w:t xml:space="preserve">.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Докладчик: </w:t>
      </w:r>
      <w:r>
        <w:rPr>
          <w:rFonts w:ascii="PT Astra Serif" w:hAnsi="PT Astra Serif"/>
          <w:sz w:val="28"/>
          <w:szCs w:val="28"/>
        </w:rPr>
        <w:t xml:space="preserve">Сихвардт Н</w:t>
      </w:r>
      <w:r>
        <w:rPr>
          <w:rFonts w:ascii="PT Astra Serif" w:hAnsi="PT Astra Serif"/>
          <w:sz w:val="28"/>
          <w:szCs w:val="28"/>
        </w:rPr>
        <w:t xml:space="preserve">аталья Альбертовна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 Рассмотрение проекта приказа департамента культуры Ямало-Ненецкого автономного округа «</w:t>
      </w:r>
      <w:r>
        <w:rPr>
          <w:rFonts w:ascii="PT Astra Serif" w:hAnsi="PT Astra Serif"/>
          <w:bCs/>
          <w:sz w:val="28"/>
          <w:szCs w:val="28"/>
        </w:rPr>
        <w:t xml:space="preserve">Об утверждении Методических рекомендации по развитию сети организаций культуры и обеспеченности населения Ямало-Ненецкого автономного округа услугами организаций культуры </w:t>
      </w:r>
      <w:r>
        <w:rPr>
          <w:rFonts w:ascii="PT Astra Serif" w:hAnsi="PT Astra Serif"/>
          <w:sz w:val="28"/>
          <w:szCs w:val="28"/>
        </w:rPr>
        <w:t xml:space="preserve">(в новой редакции)».</w:t>
      </w:r>
      <w:r/>
    </w:p>
    <w:p>
      <w:pPr>
        <w:pStyle w:val="572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Докладчик: Солодовниченко А</w:t>
      </w:r>
      <w:r>
        <w:rPr>
          <w:rFonts w:ascii="PT Astra Serif" w:hAnsi="PT Astra Serif"/>
          <w:sz w:val="28"/>
          <w:szCs w:val="28"/>
        </w:rPr>
        <w:t xml:space="preserve">лла Ильинична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</w:t>
      </w:r>
      <w:r>
        <w:rPr>
          <w:rFonts w:ascii="PT Astra Serif" w:hAnsi="PT Astra Serif"/>
          <w:sz w:val="28"/>
          <w:szCs w:val="28"/>
        </w:rPr>
        <w:t xml:space="preserve">. Разное (об итогах празднования Дня Победы в ЯНАО)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572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sectPr>
      <w:footnotePr/>
      <w:type w:val="nextPage"/>
      <w:pgSz w:w="11906" w:h="16838" w:orient="portrait"/>
      <w:pgMar w:top="567" w:right="567" w:bottom="426" w:left="1418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703040505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6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6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6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6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6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6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6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6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6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6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6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6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6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6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6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68"/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List Paragraph"/>
    <w:qFormat/>
    <w:uiPriority w:val="34"/>
    <w:pPr>
      <w:contextualSpacing w:val="true"/>
      <w:ind w:left="720"/>
    </w:pPr>
  </w:style>
  <w:style w:type="paragraph" w:styleId="413">
    <w:name w:val="No Spacing"/>
    <w:qFormat/>
    <w:uiPriority w:val="1"/>
    <w:pPr>
      <w:spacing w:lineRule="auto" w:line="240" w:after="0" w:before="0"/>
    </w:pPr>
  </w:style>
  <w:style w:type="paragraph" w:styleId="414">
    <w:name w:val="Title"/>
    <w:link w:val="4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5">
    <w:name w:val="Title Char"/>
    <w:link w:val="414"/>
    <w:uiPriority w:val="10"/>
    <w:rPr>
      <w:sz w:val="48"/>
      <w:szCs w:val="48"/>
    </w:rPr>
  </w:style>
  <w:style w:type="paragraph" w:styleId="416">
    <w:name w:val="Subtitle"/>
    <w:link w:val="417"/>
    <w:qFormat/>
    <w:uiPriority w:val="11"/>
    <w:rPr>
      <w:sz w:val="24"/>
      <w:szCs w:val="24"/>
    </w:rPr>
    <w:pPr>
      <w:spacing w:after="200" w:before="200"/>
    </w:pPr>
  </w:style>
  <w:style w:type="character" w:styleId="417">
    <w:name w:val="Subtitle Char"/>
    <w:link w:val="416"/>
    <w:uiPriority w:val="11"/>
    <w:rPr>
      <w:sz w:val="24"/>
      <w:szCs w:val="24"/>
    </w:rPr>
  </w:style>
  <w:style w:type="paragraph" w:styleId="418">
    <w:name w:val="Quote"/>
    <w:link w:val="419"/>
    <w:qFormat/>
    <w:uiPriority w:val="29"/>
    <w:rPr>
      <w:i/>
    </w:rPr>
    <w:pPr>
      <w:ind w:left="720" w:right="720"/>
    </w:pPr>
  </w:style>
  <w:style w:type="character" w:styleId="419">
    <w:name w:val="Quote Char"/>
    <w:link w:val="418"/>
    <w:uiPriority w:val="29"/>
    <w:rPr>
      <w:i/>
    </w:rPr>
  </w:style>
  <w:style w:type="paragraph" w:styleId="420">
    <w:name w:val="Intense Quote"/>
    <w:link w:val="42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1">
    <w:name w:val="Intense Quote Char"/>
    <w:link w:val="420"/>
    <w:uiPriority w:val="30"/>
    <w:rPr>
      <w:i/>
    </w:rPr>
  </w:style>
  <w:style w:type="paragraph" w:styleId="422">
    <w:name w:val="Head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Header Char"/>
    <w:link w:val="422"/>
    <w:uiPriority w:val="99"/>
  </w:style>
  <w:style w:type="paragraph" w:styleId="424">
    <w:name w:val="Footer"/>
    <w:link w:val="4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Footer Char"/>
    <w:link w:val="424"/>
    <w:uiPriority w:val="99"/>
  </w:style>
  <w:style w:type="paragraph" w:styleId="42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7">
    <w:name w:val="Caption Char"/>
    <w:basedOn w:val="426"/>
    <w:link w:val="424"/>
    <w:uiPriority w:val="99"/>
  </w:style>
  <w:style w:type="table" w:styleId="42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4">
    <w:name w:val="Hyperlink"/>
    <w:uiPriority w:val="99"/>
    <w:unhideWhenUsed/>
    <w:rPr>
      <w:color w:val="0000FF" w:themeColor="hyperlink"/>
      <w:u w:val="single"/>
    </w:rPr>
  </w:style>
  <w:style w:type="paragraph" w:styleId="555">
    <w:name w:val="footnote text"/>
    <w:link w:val="556"/>
    <w:uiPriority w:val="99"/>
    <w:semiHidden/>
    <w:unhideWhenUsed/>
    <w:rPr>
      <w:sz w:val="18"/>
    </w:rPr>
    <w:pPr>
      <w:spacing w:lineRule="auto" w:line="240" w:after="40"/>
    </w:pPr>
  </w:style>
  <w:style w:type="character" w:styleId="556">
    <w:name w:val="Footnote Text Char"/>
    <w:link w:val="555"/>
    <w:uiPriority w:val="99"/>
    <w:rPr>
      <w:sz w:val="18"/>
    </w:rPr>
  </w:style>
  <w:style w:type="character" w:styleId="557">
    <w:name w:val="footnote reference"/>
    <w:uiPriority w:val="99"/>
    <w:unhideWhenUsed/>
    <w:rPr>
      <w:vertAlign w:val="superscript"/>
    </w:rPr>
  </w:style>
  <w:style w:type="paragraph" w:styleId="558">
    <w:name w:val="toc 1"/>
    <w:uiPriority w:val="39"/>
    <w:unhideWhenUsed/>
    <w:pPr>
      <w:ind w:left="0" w:right="0" w:firstLine="0"/>
      <w:spacing w:after="57"/>
    </w:pPr>
  </w:style>
  <w:style w:type="paragraph" w:styleId="559">
    <w:name w:val="toc 2"/>
    <w:uiPriority w:val="39"/>
    <w:unhideWhenUsed/>
    <w:pPr>
      <w:ind w:left="283" w:right="0" w:firstLine="0"/>
      <w:spacing w:after="57"/>
    </w:pPr>
  </w:style>
  <w:style w:type="paragraph" w:styleId="560">
    <w:name w:val="toc 3"/>
    <w:uiPriority w:val="39"/>
    <w:unhideWhenUsed/>
    <w:pPr>
      <w:ind w:left="567" w:right="0" w:firstLine="0"/>
      <w:spacing w:after="57"/>
    </w:pPr>
  </w:style>
  <w:style w:type="paragraph" w:styleId="561">
    <w:name w:val="toc 4"/>
    <w:uiPriority w:val="39"/>
    <w:unhideWhenUsed/>
    <w:pPr>
      <w:ind w:left="850" w:right="0" w:firstLine="0"/>
      <w:spacing w:after="57"/>
    </w:pPr>
  </w:style>
  <w:style w:type="paragraph" w:styleId="562">
    <w:name w:val="toc 5"/>
    <w:uiPriority w:val="39"/>
    <w:unhideWhenUsed/>
    <w:pPr>
      <w:ind w:left="1134" w:right="0" w:firstLine="0"/>
      <w:spacing w:after="57"/>
    </w:pPr>
  </w:style>
  <w:style w:type="paragraph" w:styleId="563">
    <w:name w:val="toc 6"/>
    <w:uiPriority w:val="39"/>
    <w:unhideWhenUsed/>
    <w:pPr>
      <w:ind w:left="1417" w:right="0" w:firstLine="0"/>
      <w:spacing w:after="57"/>
    </w:pPr>
  </w:style>
  <w:style w:type="paragraph" w:styleId="564">
    <w:name w:val="toc 7"/>
    <w:uiPriority w:val="39"/>
    <w:unhideWhenUsed/>
    <w:pPr>
      <w:ind w:left="1701" w:right="0" w:firstLine="0"/>
      <w:spacing w:after="57"/>
    </w:pPr>
  </w:style>
  <w:style w:type="paragraph" w:styleId="565">
    <w:name w:val="toc 8"/>
    <w:uiPriority w:val="39"/>
    <w:unhideWhenUsed/>
    <w:pPr>
      <w:ind w:left="1984" w:right="0" w:firstLine="0"/>
      <w:spacing w:after="57"/>
    </w:pPr>
  </w:style>
  <w:style w:type="paragraph" w:styleId="566">
    <w:name w:val="toc 9"/>
    <w:uiPriority w:val="39"/>
    <w:unhideWhenUsed/>
    <w:pPr>
      <w:ind w:left="2268" w:right="0" w:firstLine="0"/>
      <w:spacing w:after="57"/>
    </w:pPr>
  </w:style>
  <w:style w:type="paragraph" w:styleId="567">
    <w:name w:val="TOC Heading"/>
    <w:uiPriority w:val="39"/>
    <w:unhideWhenUsed/>
  </w:style>
  <w:style w:type="paragraph" w:styleId="568">
    <w:name w:val="Обычный"/>
    <w:next w:val="568"/>
    <w:link w:val="568"/>
    <w:rPr>
      <w:sz w:val="22"/>
      <w:szCs w:val="22"/>
      <w:lang w:val="ru-RU" w:bidi="ar-SA" w:eastAsia="en-US"/>
    </w:rPr>
    <w:pPr>
      <w:spacing w:lineRule="auto" w:line="276" w:after="200"/>
    </w:pPr>
  </w:style>
  <w:style w:type="character" w:styleId="569">
    <w:name w:val="Основной шрифт абзаца"/>
    <w:next w:val="569"/>
    <w:link w:val="568"/>
  </w:style>
  <w:style w:type="table" w:styleId="570">
    <w:name w:val="Обычная таблица"/>
    <w:next w:val="570"/>
    <w:link w:val="568"/>
    <w:semiHidden/>
    <w:tblPr/>
  </w:style>
  <w:style w:type="numbering" w:styleId="571">
    <w:name w:val="Нет списка"/>
    <w:next w:val="571"/>
    <w:link w:val="568"/>
    <w:semiHidden/>
  </w:style>
  <w:style w:type="paragraph" w:styleId="572">
    <w:name w:val="Без интервала"/>
    <w:next w:val="572"/>
    <w:link w:val="568"/>
    <w:rPr>
      <w:sz w:val="22"/>
      <w:szCs w:val="22"/>
      <w:lang w:val="ru-RU" w:bidi="ar-SA" w:eastAsia="en-US"/>
    </w:rPr>
  </w:style>
  <w:style w:type="paragraph" w:styleId="573">
    <w:name w:val="Текст выноски"/>
    <w:basedOn w:val="568"/>
    <w:next w:val="573"/>
    <w:link w:val="574"/>
    <w:semiHidden/>
    <w:rPr>
      <w:rFonts w:ascii="Tahoma" w:hAnsi="Tahoma"/>
      <w:sz w:val="16"/>
      <w:szCs w:val="16"/>
    </w:rPr>
    <w:pPr>
      <w:spacing w:lineRule="auto" w:line="240" w:after="0"/>
    </w:pPr>
  </w:style>
  <w:style w:type="character" w:styleId="574">
    <w:name w:val="Текст выноски Знак"/>
    <w:next w:val="574"/>
    <w:link w:val="573"/>
    <w:semiHidden/>
    <w:rPr>
      <w:rFonts w:ascii="Tahoma" w:hAnsi="Tahoma"/>
      <w:sz w:val="16"/>
      <w:szCs w:val="16"/>
      <w:lang w:eastAsia="en-US"/>
    </w:rPr>
  </w:style>
  <w:style w:type="character" w:styleId="575">
    <w:name w:val="Гиперссылка"/>
    <w:next w:val="575"/>
    <w:link w:val="568"/>
    <w:rPr>
      <w:color w:val="0563C1"/>
      <w:u w:val="single"/>
    </w:rPr>
  </w:style>
  <w:style w:type="character" w:styleId="576" w:default="1">
    <w:name w:val="Default Paragraph Font"/>
    <w:uiPriority w:val="1"/>
    <w:semiHidden/>
    <w:unhideWhenUsed/>
  </w:style>
  <w:style w:type="numbering" w:styleId="577" w:default="1">
    <w:name w:val="No List"/>
    <w:uiPriority w:val="99"/>
    <w:semiHidden/>
    <w:unhideWhenUsed/>
  </w:style>
  <w:style w:type="paragraph" w:styleId="578" w:default="1">
    <w:name w:val="Normal"/>
    <w:qFormat/>
  </w:style>
  <w:style w:type="table" w:styleId="5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Р7-Офис/5.5.2.19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2020-05-14T11:18:47Z</dcterms:modified>
</cp:coreProperties>
</file>