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198" w:rsidRPr="000A6E67" w:rsidRDefault="00306198" w:rsidP="000A6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306198" w:rsidRPr="000A6E67" w:rsidRDefault="00306198" w:rsidP="000A6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306198" w:rsidRPr="000A6E67" w:rsidRDefault="00306198" w:rsidP="000A6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306198" w:rsidRPr="000A6E67" w:rsidRDefault="00306198" w:rsidP="000A6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306198" w:rsidRPr="000A6E67" w:rsidRDefault="00306198" w:rsidP="000A6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306198" w:rsidRPr="000A6E67" w:rsidRDefault="00306198" w:rsidP="000A6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306198" w:rsidRPr="000A6E67" w:rsidRDefault="00306198" w:rsidP="000A6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306198" w:rsidRPr="000A6E67" w:rsidRDefault="00306198" w:rsidP="000A6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306198" w:rsidRPr="000A6E67" w:rsidRDefault="00306198" w:rsidP="000A6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306198" w:rsidRPr="000A6E67" w:rsidRDefault="00306198" w:rsidP="000A6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306198" w:rsidRPr="000A6E67" w:rsidRDefault="00306198" w:rsidP="000A6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0E7A60" w:rsidRPr="000A6E67" w:rsidRDefault="000E7A60" w:rsidP="000A6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306198" w:rsidRPr="000A6E67" w:rsidRDefault="00306198" w:rsidP="000A6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A6E67">
        <w:rPr>
          <w:rFonts w:ascii="PT Astra Serif" w:hAnsi="PT Astra Serif"/>
          <w:b/>
          <w:bCs/>
          <w:sz w:val="28"/>
          <w:szCs w:val="28"/>
        </w:rPr>
        <w:t xml:space="preserve">Об утверждении </w:t>
      </w:r>
      <w:r w:rsidRPr="000A6E67">
        <w:rPr>
          <w:rFonts w:ascii="PT Astra Serif" w:hAnsi="PT Astra Serif"/>
          <w:b/>
          <w:sz w:val="28"/>
          <w:szCs w:val="28"/>
        </w:rPr>
        <w:t xml:space="preserve">государственного задания государственному </w:t>
      </w:r>
    </w:p>
    <w:p w:rsidR="00E013CC" w:rsidRDefault="00201AA7" w:rsidP="001702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A6E67">
        <w:rPr>
          <w:rFonts w:ascii="PT Astra Serif" w:hAnsi="PT Astra Serif"/>
          <w:b/>
          <w:sz w:val="28"/>
          <w:szCs w:val="28"/>
        </w:rPr>
        <w:t>автономному</w:t>
      </w:r>
      <w:r w:rsidR="00306198" w:rsidRPr="000A6E67">
        <w:rPr>
          <w:rFonts w:ascii="PT Astra Serif" w:hAnsi="PT Astra Serif"/>
          <w:b/>
          <w:sz w:val="28"/>
          <w:szCs w:val="28"/>
        </w:rPr>
        <w:t xml:space="preserve"> учреждению Ямало-Ненецкого автономного округа «</w:t>
      </w:r>
      <w:r w:rsidR="001702BE">
        <w:rPr>
          <w:rFonts w:ascii="PT Astra Serif" w:hAnsi="PT Astra Serif"/>
          <w:b/>
          <w:iCs/>
          <w:sz w:val="28"/>
          <w:szCs w:val="28"/>
        </w:rPr>
        <w:t>Национальная библиотека Ямало-Ненецкого автономного округа</w:t>
      </w:r>
      <w:r w:rsidR="00306198" w:rsidRPr="000A6E67">
        <w:rPr>
          <w:rFonts w:ascii="PT Astra Serif" w:hAnsi="PT Astra Serif"/>
          <w:b/>
          <w:sz w:val="28"/>
          <w:szCs w:val="28"/>
        </w:rPr>
        <w:t xml:space="preserve">» </w:t>
      </w:r>
    </w:p>
    <w:p w:rsidR="00306198" w:rsidRPr="000A6E67" w:rsidRDefault="00306198" w:rsidP="001702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A6E67">
        <w:rPr>
          <w:rFonts w:ascii="PT Astra Serif" w:hAnsi="PT Astra Serif"/>
          <w:b/>
          <w:sz w:val="28"/>
          <w:szCs w:val="28"/>
        </w:rPr>
        <w:t>на 2020 год</w:t>
      </w:r>
      <w:r w:rsidRPr="000A6E67">
        <w:rPr>
          <w:rFonts w:ascii="PT Astra Serif" w:hAnsi="PT Astra Serif"/>
          <w:b/>
          <w:bCs/>
          <w:sz w:val="28"/>
          <w:szCs w:val="28"/>
        </w:rPr>
        <w:t xml:space="preserve"> и на плановый период 2021 и 2022 годов</w:t>
      </w:r>
    </w:p>
    <w:p w:rsidR="00306198" w:rsidRPr="000A6E67" w:rsidRDefault="00306198" w:rsidP="000A6E6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06198" w:rsidRPr="000A6E67" w:rsidRDefault="00306198" w:rsidP="000A6E6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17680" w:rsidRPr="00E013CC" w:rsidRDefault="00306198" w:rsidP="00A71122">
      <w:pPr>
        <w:pStyle w:val="a5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 w:rsidRPr="000A6E67">
        <w:rPr>
          <w:rFonts w:ascii="PT Astra Serif" w:hAnsi="PT Astra Serif"/>
          <w:sz w:val="28"/>
          <w:szCs w:val="28"/>
        </w:rPr>
        <w:t xml:space="preserve">В </w:t>
      </w:r>
      <w:r w:rsidR="00417680" w:rsidRPr="000A6E67">
        <w:rPr>
          <w:rFonts w:ascii="PT Astra Serif" w:hAnsi="PT Astra Serif"/>
          <w:sz w:val="28"/>
          <w:szCs w:val="28"/>
        </w:rPr>
        <w:t xml:space="preserve">соответствии с </w:t>
      </w:r>
      <w:r w:rsidR="00BE07A3" w:rsidRPr="000A6E67">
        <w:rPr>
          <w:rFonts w:ascii="PT Astra Serif" w:hAnsi="PT Astra Serif"/>
          <w:sz w:val="28"/>
          <w:szCs w:val="28"/>
        </w:rPr>
        <w:t>под</w:t>
      </w:r>
      <w:r w:rsidR="00417680" w:rsidRPr="000A6E67">
        <w:rPr>
          <w:rFonts w:ascii="PT Astra Serif" w:hAnsi="PT Astra Serif"/>
          <w:sz w:val="28"/>
          <w:szCs w:val="28"/>
        </w:rPr>
        <w:t>пунктом 2.</w:t>
      </w:r>
      <w:r w:rsidR="001702BE">
        <w:rPr>
          <w:rFonts w:ascii="PT Astra Serif" w:hAnsi="PT Astra Serif"/>
          <w:sz w:val="28"/>
          <w:szCs w:val="28"/>
        </w:rPr>
        <w:t>4</w:t>
      </w:r>
      <w:r w:rsidR="00417680" w:rsidRPr="000A6E67">
        <w:rPr>
          <w:rFonts w:ascii="PT Astra Serif" w:hAnsi="PT Astra Serif"/>
          <w:sz w:val="28"/>
          <w:szCs w:val="28"/>
        </w:rPr>
        <w:t xml:space="preserve"> пункта 2 </w:t>
      </w:r>
      <w:r w:rsidR="002E18B5" w:rsidRPr="000A6E67">
        <w:rPr>
          <w:rFonts w:ascii="PT Astra Serif" w:hAnsi="PT Astra Serif" w:cs="Courier New"/>
          <w:sz w:val="28"/>
          <w:szCs w:val="28"/>
        </w:rPr>
        <w:t>п</w:t>
      </w:r>
      <w:r w:rsidR="00417680" w:rsidRPr="000A6E67">
        <w:rPr>
          <w:rFonts w:ascii="PT Astra Serif" w:hAnsi="PT Astra Serif" w:cs="Courier New"/>
          <w:sz w:val="28"/>
          <w:szCs w:val="28"/>
        </w:rPr>
        <w:t>остановлени</w:t>
      </w:r>
      <w:r w:rsidR="002E18B5" w:rsidRPr="000A6E67">
        <w:rPr>
          <w:rFonts w:ascii="PT Astra Serif" w:hAnsi="PT Astra Serif" w:cs="Courier New"/>
          <w:sz w:val="28"/>
          <w:szCs w:val="28"/>
        </w:rPr>
        <w:t xml:space="preserve">я </w:t>
      </w:r>
      <w:r w:rsidR="00417680" w:rsidRPr="000A6E67">
        <w:rPr>
          <w:rFonts w:ascii="PT Astra Serif" w:hAnsi="PT Astra Serif" w:cs="Courier New"/>
          <w:sz w:val="28"/>
          <w:szCs w:val="28"/>
        </w:rPr>
        <w:t xml:space="preserve">Правительства Ямало-Ненецкого автономного округа от </w:t>
      </w:r>
      <w:r w:rsidR="002E18B5" w:rsidRPr="000A6E67">
        <w:rPr>
          <w:rFonts w:ascii="PT Astra Serif" w:hAnsi="PT Astra Serif" w:cs="Courier New"/>
          <w:sz w:val="28"/>
          <w:szCs w:val="28"/>
        </w:rPr>
        <w:t>27</w:t>
      </w:r>
      <w:r w:rsidR="00417680" w:rsidRPr="000A6E67">
        <w:rPr>
          <w:rFonts w:ascii="PT Astra Serif" w:hAnsi="PT Astra Serif" w:cs="Courier New"/>
          <w:sz w:val="28"/>
          <w:szCs w:val="28"/>
        </w:rPr>
        <w:t xml:space="preserve"> </w:t>
      </w:r>
      <w:r w:rsidR="001702BE">
        <w:rPr>
          <w:rFonts w:ascii="PT Astra Serif" w:hAnsi="PT Astra Serif" w:cs="Courier New"/>
          <w:sz w:val="28"/>
          <w:szCs w:val="28"/>
        </w:rPr>
        <w:t>марта</w:t>
      </w:r>
      <w:r w:rsidR="00417680" w:rsidRPr="000A6E67">
        <w:rPr>
          <w:rFonts w:ascii="PT Astra Serif" w:hAnsi="PT Astra Serif" w:cs="Courier New"/>
          <w:sz w:val="28"/>
          <w:szCs w:val="28"/>
        </w:rPr>
        <w:t xml:space="preserve"> 20</w:t>
      </w:r>
      <w:r w:rsidR="001702BE">
        <w:rPr>
          <w:rFonts w:ascii="PT Astra Serif" w:hAnsi="PT Astra Serif" w:cs="Courier New"/>
          <w:sz w:val="28"/>
          <w:szCs w:val="28"/>
        </w:rPr>
        <w:t>20</w:t>
      </w:r>
      <w:r w:rsidR="00417680" w:rsidRPr="000A6E67">
        <w:rPr>
          <w:rFonts w:ascii="PT Astra Serif" w:hAnsi="PT Astra Serif" w:cs="Courier New"/>
          <w:sz w:val="28"/>
          <w:szCs w:val="28"/>
        </w:rPr>
        <w:t xml:space="preserve"> года № </w:t>
      </w:r>
      <w:r w:rsidR="001702BE">
        <w:rPr>
          <w:rFonts w:ascii="PT Astra Serif" w:hAnsi="PT Astra Serif" w:cs="Courier New"/>
          <w:sz w:val="28"/>
          <w:szCs w:val="28"/>
        </w:rPr>
        <w:t>344</w:t>
      </w:r>
      <w:r w:rsidR="00417680" w:rsidRPr="000A6E67">
        <w:rPr>
          <w:rFonts w:ascii="PT Astra Serif" w:hAnsi="PT Astra Serif" w:cs="Courier New"/>
          <w:sz w:val="28"/>
          <w:szCs w:val="28"/>
        </w:rPr>
        <w:t>-П «</w:t>
      </w:r>
      <w:r w:rsidR="002E18B5" w:rsidRPr="000A6E67">
        <w:rPr>
          <w:rFonts w:ascii="PT Astra Serif" w:hAnsi="PT Astra Serif"/>
          <w:sz w:val="28"/>
          <w:szCs w:val="28"/>
        </w:rPr>
        <w:t>О</w:t>
      </w:r>
      <w:r w:rsidR="000A6E67">
        <w:rPr>
          <w:rFonts w:ascii="PT Astra Serif" w:hAnsi="PT Astra Serif"/>
          <w:sz w:val="28"/>
          <w:szCs w:val="28"/>
        </w:rPr>
        <w:t> </w:t>
      </w:r>
      <w:r w:rsidR="002E18B5" w:rsidRPr="000A6E67">
        <w:rPr>
          <w:rFonts w:ascii="PT Astra Serif" w:hAnsi="PT Astra Serif"/>
          <w:sz w:val="28"/>
          <w:szCs w:val="28"/>
        </w:rPr>
        <w:t>создании автономного учреждения путем изменения типа существующего государственного бюджетного учреждения Ямало-Ненецкого автономного округа «</w:t>
      </w:r>
      <w:r w:rsidR="001702BE">
        <w:rPr>
          <w:rFonts w:ascii="PT Astra Serif" w:hAnsi="PT Astra Serif"/>
          <w:sz w:val="28"/>
          <w:szCs w:val="28"/>
        </w:rPr>
        <w:t xml:space="preserve">Национальная библиотека Ямало-Ненецкого автономного </w:t>
      </w:r>
      <w:proofErr w:type="gramStart"/>
      <w:r w:rsidR="001702BE">
        <w:rPr>
          <w:rFonts w:ascii="PT Astra Serif" w:hAnsi="PT Astra Serif"/>
          <w:sz w:val="28"/>
          <w:szCs w:val="28"/>
        </w:rPr>
        <w:t>округа</w:t>
      </w:r>
      <w:r w:rsidR="002E18B5" w:rsidRPr="000A6E67">
        <w:rPr>
          <w:rFonts w:ascii="PT Astra Serif" w:hAnsi="PT Astra Serif"/>
          <w:sz w:val="28"/>
          <w:szCs w:val="28"/>
        </w:rPr>
        <w:t>»</w:t>
      </w:r>
      <w:r w:rsidR="00417680" w:rsidRPr="000A6E67">
        <w:rPr>
          <w:rFonts w:ascii="PT Astra Serif" w:hAnsi="PT Astra Serif"/>
          <w:sz w:val="28"/>
          <w:szCs w:val="28"/>
        </w:rPr>
        <w:t xml:space="preserve"> </w:t>
      </w:r>
      <w:r w:rsidR="00A71122">
        <w:rPr>
          <w:rFonts w:ascii="PT Astra Serif" w:hAnsi="PT Astra Serif"/>
          <w:sz w:val="28"/>
          <w:szCs w:val="28"/>
        </w:rPr>
        <w:t xml:space="preserve">  </w:t>
      </w:r>
      <w:proofErr w:type="gramEnd"/>
      <w:r w:rsidR="00A71122">
        <w:rPr>
          <w:rFonts w:ascii="PT Astra Serif" w:hAnsi="PT Astra Serif"/>
          <w:sz w:val="28"/>
          <w:szCs w:val="28"/>
        </w:rPr>
        <w:t xml:space="preserve">         </w:t>
      </w:r>
      <w:r w:rsidR="00417680" w:rsidRPr="00E013CC">
        <w:rPr>
          <w:rFonts w:ascii="PT Astra Serif" w:hAnsi="PT Astra Serif"/>
          <w:b/>
          <w:sz w:val="28"/>
          <w:szCs w:val="28"/>
        </w:rPr>
        <w:t>п р и к а з ы в а ю:</w:t>
      </w:r>
    </w:p>
    <w:p w:rsidR="002E18B5" w:rsidRPr="000A6E67" w:rsidRDefault="002E18B5" w:rsidP="000A6E67">
      <w:pPr>
        <w:pStyle w:val="a5"/>
        <w:ind w:left="0" w:firstLine="709"/>
        <w:rPr>
          <w:rFonts w:ascii="PT Astra Serif" w:hAnsi="PT Astra Serif"/>
          <w:b/>
          <w:sz w:val="28"/>
          <w:szCs w:val="28"/>
        </w:rPr>
      </w:pPr>
    </w:p>
    <w:p w:rsidR="00306198" w:rsidRPr="000A6E67" w:rsidRDefault="000A6E67" w:rsidP="000A6E6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1. </w:t>
      </w:r>
      <w:r w:rsidR="00306198" w:rsidRPr="000A6E67">
        <w:rPr>
          <w:rFonts w:ascii="PT Astra Serif" w:hAnsi="PT Astra Serif"/>
          <w:sz w:val="28"/>
          <w:szCs w:val="28"/>
        </w:rPr>
        <w:t xml:space="preserve">Утвердить прилагаемое государственное задание государственному </w:t>
      </w:r>
      <w:r w:rsidR="002E18B5" w:rsidRPr="000A6E67">
        <w:rPr>
          <w:rFonts w:ascii="PT Astra Serif" w:hAnsi="PT Astra Serif"/>
          <w:sz w:val="28"/>
          <w:szCs w:val="28"/>
        </w:rPr>
        <w:t>автономному</w:t>
      </w:r>
      <w:r w:rsidR="00306198" w:rsidRPr="000A6E67">
        <w:rPr>
          <w:rFonts w:ascii="PT Astra Serif" w:hAnsi="PT Astra Serif"/>
          <w:sz w:val="28"/>
          <w:szCs w:val="28"/>
        </w:rPr>
        <w:t xml:space="preserve"> учреждению Ямало-Ненецкого автономного округа «</w:t>
      </w:r>
      <w:r w:rsidR="001702BE" w:rsidRPr="001702BE">
        <w:rPr>
          <w:rFonts w:ascii="PT Astra Serif" w:hAnsi="PT Astra Serif"/>
          <w:iCs/>
          <w:sz w:val="28"/>
          <w:szCs w:val="28"/>
        </w:rPr>
        <w:t>Национальная библиотека Ямало-Ненецкого автономного округа</w:t>
      </w:r>
      <w:r w:rsidR="00306198" w:rsidRPr="000A6E67">
        <w:rPr>
          <w:rFonts w:ascii="PT Astra Serif" w:hAnsi="PT Astra Serif"/>
          <w:sz w:val="28"/>
          <w:szCs w:val="28"/>
        </w:rPr>
        <w:t>» на 2020 год и на плановый период 2021 и 2022 годов (далее – государственное задание).</w:t>
      </w:r>
    </w:p>
    <w:p w:rsidR="00306198" w:rsidRPr="000A6E67" w:rsidRDefault="000A6E67" w:rsidP="000A6E6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2. </w:t>
      </w:r>
      <w:r w:rsidR="00E013CC">
        <w:rPr>
          <w:rFonts w:ascii="PT Astra Serif" w:eastAsia="Calibri" w:hAnsi="PT Astra Serif"/>
          <w:sz w:val="28"/>
          <w:szCs w:val="28"/>
        </w:rPr>
        <w:t>Д</w:t>
      </w:r>
      <w:r w:rsidR="00306198" w:rsidRPr="000A6E67">
        <w:rPr>
          <w:rFonts w:ascii="PT Astra Serif" w:eastAsia="Calibri" w:hAnsi="PT Astra Serif"/>
          <w:sz w:val="28"/>
          <w:szCs w:val="28"/>
        </w:rPr>
        <w:t xml:space="preserve">иректору государственного </w:t>
      </w:r>
      <w:r w:rsidR="002E18B5" w:rsidRPr="000A6E67">
        <w:rPr>
          <w:rFonts w:ascii="PT Astra Serif" w:eastAsia="Calibri" w:hAnsi="PT Astra Serif"/>
          <w:sz w:val="28"/>
          <w:szCs w:val="28"/>
        </w:rPr>
        <w:t>автономного</w:t>
      </w:r>
      <w:r w:rsidR="00306198" w:rsidRPr="000A6E67">
        <w:rPr>
          <w:rFonts w:ascii="PT Astra Serif" w:eastAsia="Calibri" w:hAnsi="PT Astra Serif"/>
          <w:sz w:val="28"/>
          <w:szCs w:val="28"/>
        </w:rPr>
        <w:t xml:space="preserve"> учреждения </w:t>
      </w:r>
      <w:r w:rsidR="00306198" w:rsidRPr="000A6E67">
        <w:rPr>
          <w:rFonts w:ascii="PT Astra Serif" w:hAnsi="PT Astra Serif"/>
          <w:sz w:val="28"/>
          <w:szCs w:val="28"/>
        </w:rPr>
        <w:t>Ямало-Ненецкого автономного округа «</w:t>
      </w:r>
      <w:r w:rsidR="00E013CC">
        <w:rPr>
          <w:rFonts w:ascii="PT Astra Serif" w:hAnsi="PT Astra Serif"/>
          <w:iCs/>
          <w:sz w:val="28"/>
          <w:szCs w:val="28"/>
        </w:rPr>
        <w:t>Национальная библиотека Ямало-Ненецкого автономного округа</w:t>
      </w:r>
      <w:r w:rsidR="00306198" w:rsidRPr="000A6E67">
        <w:rPr>
          <w:rFonts w:ascii="PT Astra Serif" w:hAnsi="PT Astra Serif"/>
          <w:sz w:val="28"/>
          <w:szCs w:val="28"/>
        </w:rPr>
        <w:t>»:</w:t>
      </w:r>
    </w:p>
    <w:p w:rsidR="00306198" w:rsidRPr="000A6E67" w:rsidRDefault="000A6E67" w:rsidP="000A6E6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306198" w:rsidRPr="000A6E67">
        <w:rPr>
          <w:rFonts w:ascii="PT Astra Serif" w:hAnsi="PT Astra Serif"/>
          <w:sz w:val="28"/>
          <w:szCs w:val="28"/>
        </w:rPr>
        <w:t>обеспечить исполнение условий, показателей, мероприятий государственного задания;</w:t>
      </w:r>
    </w:p>
    <w:p w:rsidR="000E7A60" w:rsidRPr="000A6E67" w:rsidRDefault="000A6E67" w:rsidP="000A6E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- </w:t>
      </w:r>
      <w:r w:rsidR="00306198" w:rsidRPr="000A6E67">
        <w:rPr>
          <w:rFonts w:ascii="PT Astra Serif" w:eastAsia="Calibri" w:hAnsi="PT Astra Serif"/>
          <w:sz w:val="28"/>
          <w:szCs w:val="28"/>
        </w:rPr>
        <w:t>в установленных законодательством Российской Федерации случаях и порядке сформировать и предоставить через официальный сайт в сети Интернет (www.bus.gov.ru) электронную копию государственного задания, а также информацию о государственном задании в электронном структурированном виде не позднее 5 рабочих дней, следующих за днём утверждения государственного задания</w:t>
      </w:r>
      <w:r w:rsidR="00306198" w:rsidRPr="000A6E67">
        <w:rPr>
          <w:rFonts w:ascii="PT Astra Serif" w:hAnsi="PT Astra Serif"/>
          <w:sz w:val="28"/>
          <w:szCs w:val="28"/>
        </w:rPr>
        <w:t>.</w:t>
      </w:r>
    </w:p>
    <w:p w:rsidR="009F0EF8" w:rsidRPr="000A6E67" w:rsidRDefault="000A6E67" w:rsidP="000A6E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3. </w:t>
      </w:r>
      <w:r w:rsidR="009F0EF8" w:rsidRPr="000A6E67">
        <w:rPr>
          <w:rFonts w:ascii="PT Astra Serif" w:hAnsi="PT Astra Serif"/>
          <w:sz w:val="28"/>
          <w:szCs w:val="28"/>
        </w:rPr>
        <w:t xml:space="preserve">Признать утратившим силу приказ департамента культуры Ямало-Ненецкого автономного округа от </w:t>
      </w:r>
      <w:r w:rsidR="000E7A60" w:rsidRPr="000A6E67">
        <w:rPr>
          <w:rFonts w:ascii="PT Astra Serif" w:hAnsi="PT Astra Serif"/>
          <w:sz w:val="28"/>
          <w:szCs w:val="28"/>
        </w:rPr>
        <w:t>27</w:t>
      </w:r>
      <w:r w:rsidR="009F0EF8" w:rsidRPr="000A6E67">
        <w:rPr>
          <w:rFonts w:ascii="PT Astra Serif" w:hAnsi="PT Astra Serif"/>
          <w:sz w:val="28"/>
          <w:szCs w:val="28"/>
        </w:rPr>
        <w:t xml:space="preserve"> </w:t>
      </w:r>
      <w:r w:rsidR="000E7A60" w:rsidRPr="000A6E67">
        <w:rPr>
          <w:rFonts w:ascii="PT Astra Serif" w:hAnsi="PT Astra Serif"/>
          <w:sz w:val="28"/>
          <w:szCs w:val="28"/>
        </w:rPr>
        <w:t>декабря</w:t>
      </w:r>
      <w:r w:rsidR="009F0EF8" w:rsidRPr="000A6E67">
        <w:rPr>
          <w:rFonts w:ascii="PT Astra Serif" w:hAnsi="PT Astra Serif"/>
          <w:sz w:val="28"/>
          <w:szCs w:val="28"/>
        </w:rPr>
        <w:t xml:space="preserve"> 2019 года № </w:t>
      </w:r>
      <w:r w:rsidR="000E7A60" w:rsidRPr="000A6E67">
        <w:rPr>
          <w:rFonts w:ascii="PT Astra Serif" w:hAnsi="PT Astra Serif"/>
          <w:sz w:val="28"/>
          <w:szCs w:val="28"/>
        </w:rPr>
        <w:t>4</w:t>
      </w:r>
      <w:r w:rsidR="00184825">
        <w:rPr>
          <w:rFonts w:ascii="PT Astra Serif" w:hAnsi="PT Astra Serif"/>
          <w:sz w:val="28"/>
          <w:szCs w:val="28"/>
        </w:rPr>
        <w:t>09</w:t>
      </w:r>
      <w:r w:rsidR="009F0EF8" w:rsidRPr="000A6E67">
        <w:rPr>
          <w:rFonts w:ascii="PT Astra Serif" w:hAnsi="PT Astra Serif"/>
          <w:sz w:val="28"/>
          <w:szCs w:val="28"/>
        </w:rPr>
        <w:t xml:space="preserve"> «</w:t>
      </w:r>
      <w:r w:rsidR="000E7A60" w:rsidRPr="000A6E67">
        <w:rPr>
          <w:rFonts w:ascii="PT Astra Serif" w:hAnsi="PT Astra Serif"/>
          <w:bCs/>
          <w:sz w:val="28"/>
          <w:szCs w:val="28"/>
        </w:rPr>
        <w:t xml:space="preserve">Об утверждении </w:t>
      </w:r>
      <w:r w:rsidR="000E7A60" w:rsidRPr="000A6E67">
        <w:rPr>
          <w:rFonts w:ascii="PT Astra Serif" w:hAnsi="PT Astra Serif"/>
          <w:sz w:val="28"/>
          <w:szCs w:val="28"/>
        </w:rPr>
        <w:t xml:space="preserve">государственного задания государственному </w:t>
      </w:r>
      <w:r w:rsidR="00184825">
        <w:rPr>
          <w:rFonts w:ascii="PT Astra Serif" w:hAnsi="PT Astra Serif"/>
          <w:sz w:val="28"/>
          <w:szCs w:val="28"/>
        </w:rPr>
        <w:t>бюджетному</w:t>
      </w:r>
      <w:r w:rsidR="000E7A60" w:rsidRPr="000A6E67">
        <w:rPr>
          <w:rFonts w:ascii="PT Astra Serif" w:hAnsi="PT Astra Serif"/>
          <w:sz w:val="28"/>
          <w:szCs w:val="28"/>
        </w:rPr>
        <w:t xml:space="preserve"> учреждению Ямало-Ненецкого автономного округа «</w:t>
      </w:r>
      <w:r w:rsidR="00E013CC">
        <w:rPr>
          <w:rFonts w:ascii="PT Astra Serif" w:hAnsi="PT Astra Serif"/>
          <w:iCs/>
          <w:sz w:val="28"/>
          <w:szCs w:val="28"/>
        </w:rPr>
        <w:t>Национальная библиотека Ямало-Ненецкого автономного округа</w:t>
      </w:r>
      <w:r w:rsidR="000E7A60" w:rsidRPr="000A6E67">
        <w:rPr>
          <w:rFonts w:ascii="PT Astra Serif" w:hAnsi="PT Astra Serif"/>
          <w:sz w:val="28"/>
          <w:szCs w:val="28"/>
        </w:rPr>
        <w:t>» на 2020 год</w:t>
      </w:r>
      <w:r w:rsidR="000E7A60" w:rsidRPr="000A6E67">
        <w:rPr>
          <w:rFonts w:ascii="PT Astra Serif" w:hAnsi="PT Astra Serif"/>
          <w:bCs/>
          <w:sz w:val="28"/>
          <w:szCs w:val="28"/>
        </w:rPr>
        <w:t xml:space="preserve"> и на плановый период 2021 и 2022 годов</w:t>
      </w:r>
      <w:r w:rsidR="009F0EF8" w:rsidRPr="000A6E67">
        <w:rPr>
          <w:rFonts w:ascii="PT Astra Serif" w:hAnsi="PT Astra Serif"/>
          <w:sz w:val="28"/>
          <w:szCs w:val="28"/>
        </w:rPr>
        <w:t>».</w:t>
      </w:r>
    </w:p>
    <w:p w:rsidR="00694035" w:rsidRDefault="00FA265B" w:rsidP="000A6E6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4</w:t>
      </w:r>
      <w:r w:rsidR="000A6E67">
        <w:rPr>
          <w:rFonts w:ascii="PT Astra Serif" w:hAnsi="PT Astra Serif"/>
          <w:sz w:val="28"/>
          <w:szCs w:val="28"/>
        </w:rPr>
        <w:t>. </w:t>
      </w:r>
      <w:r w:rsidR="00694035" w:rsidRPr="000A6E67">
        <w:rPr>
          <w:rFonts w:ascii="PT Astra Serif" w:hAnsi="PT Astra Serif" w:cs="Times New Roman"/>
          <w:sz w:val="28"/>
          <w:szCs w:val="28"/>
        </w:rPr>
        <w:t>Настоящий приказ распространяется на правоотношения, возникшие с</w:t>
      </w:r>
      <w:r w:rsidR="00A71122">
        <w:rPr>
          <w:rFonts w:ascii="PT Astra Serif" w:hAnsi="PT Astra Serif" w:cs="Times New Roman"/>
          <w:sz w:val="28"/>
          <w:szCs w:val="28"/>
        </w:rPr>
        <w:t> </w:t>
      </w:r>
      <w:r w:rsidR="00694035">
        <w:rPr>
          <w:rFonts w:ascii="PT Astra Serif" w:hAnsi="PT Astra Serif" w:cs="Times New Roman"/>
          <w:sz w:val="28"/>
          <w:szCs w:val="28"/>
        </w:rPr>
        <w:t xml:space="preserve">29 мая </w:t>
      </w:r>
      <w:r w:rsidR="00694035" w:rsidRPr="000A6E67">
        <w:rPr>
          <w:rFonts w:ascii="PT Astra Serif" w:hAnsi="PT Astra Serif" w:cs="Times New Roman"/>
          <w:sz w:val="28"/>
          <w:szCs w:val="28"/>
        </w:rPr>
        <w:t>2020 года</w:t>
      </w:r>
    </w:p>
    <w:p w:rsidR="00306198" w:rsidRPr="000A6E67" w:rsidRDefault="00A71122" w:rsidP="000A6E6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5. </w:t>
      </w:r>
      <w:r w:rsidR="00306198" w:rsidRPr="000A6E67">
        <w:rPr>
          <w:rFonts w:ascii="PT Astra Serif" w:hAnsi="PT Astra Serif"/>
          <w:sz w:val="28"/>
          <w:szCs w:val="28"/>
        </w:rPr>
        <w:t>Контроль за исполнением настоящего приказа возложить на начальника управления культурной политики департамента культуры Ямало-Ненецкого автономного округа.</w:t>
      </w:r>
    </w:p>
    <w:p w:rsidR="00306198" w:rsidRPr="000A6E67" w:rsidRDefault="00306198" w:rsidP="000A6E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06198" w:rsidRPr="000A6E67" w:rsidRDefault="00306198" w:rsidP="000A6E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06198" w:rsidRPr="000A6E67" w:rsidRDefault="00306198" w:rsidP="000A6E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9186D" w:rsidRDefault="00306198" w:rsidP="000A6E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  <w:sectPr w:rsidR="0069186D" w:rsidSect="00A71122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0A6E67">
        <w:rPr>
          <w:rFonts w:ascii="PT Astra Serif" w:eastAsia="Times New Roman" w:hAnsi="PT Astra Serif" w:cs="Times New Roman"/>
          <w:sz w:val="28"/>
          <w:szCs w:val="28"/>
          <w:lang w:eastAsia="ru-RU"/>
        </w:rPr>
        <w:t>Директор департамента</w:t>
      </w:r>
      <w:r w:rsidRPr="000A6E67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Pr="000A6E67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Pr="000A6E67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Pr="000A6E67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Pr="000A6E67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Pr="000A6E67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proofErr w:type="gramStart"/>
      <w:r w:rsidRPr="000A6E67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  <w:t xml:space="preserve">  Е.Е.</w:t>
      </w:r>
      <w:proofErr w:type="gramEnd"/>
      <w:r w:rsidRPr="000A6E6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Колтунов</w:t>
      </w:r>
    </w:p>
    <w:p w:rsidR="0069186D" w:rsidRPr="0069186D" w:rsidRDefault="0069186D" w:rsidP="0069186D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69186D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УТВЕРЖДЕНО </w:t>
      </w:r>
    </w:p>
    <w:p w:rsidR="0069186D" w:rsidRPr="0069186D" w:rsidRDefault="0069186D" w:rsidP="0069186D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PT Astra Serif" w:eastAsia="Times New Roman" w:hAnsi="PT Astra Serif" w:cs="Times New Roman"/>
          <w:sz w:val="26"/>
          <w:szCs w:val="26"/>
          <w:lang w:eastAsia="ru-RU"/>
        </w:rPr>
      </w:pPr>
    </w:p>
    <w:p w:rsidR="0069186D" w:rsidRPr="0069186D" w:rsidRDefault="0069186D" w:rsidP="0069186D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69186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приказом департамента культуры </w:t>
      </w:r>
    </w:p>
    <w:p w:rsidR="0069186D" w:rsidRPr="0069186D" w:rsidRDefault="0069186D" w:rsidP="0069186D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69186D">
        <w:rPr>
          <w:rFonts w:ascii="PT Astra Serif" w:eastAsia="Times New Roman" w:hAnsi="PT Astra Serif" w:cs="Times New Roman"/>
          <w:sz w:val="26"/>
          <w:szCs w:val="26"/>
          <w:lang w:eastAsia="ru-RU"/>
        </w:rPr>
        <w:t>Ямало-Ненецкого автономного округа</w:t>
      </w:r>
    </w:p>
    <w:p w:rsidR="0069186D" w:rsidRPr="0069186D" w:rsidRDefault="0069186D" w:rsidP="0069186D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69186D">
        <w:rPr>
          <w:rFonts w:ascii="PT Astra Serif" w:eastAsia="Times New Roman" w:hAnsi="PT Astra Serif" w:cs="Times New Roman"/>
          <w:sz w:val="26"/>
          <w:szCs w:val="26"/>
          <w:lang w:eastAsia="ru-RU"/>
        </w:rPr>
        <w:t>от 05 июня 2020 года № 214</w:t>
      </w:r>
    </w:p>
    <w:p w:rsidR="0069186D" w:rsidRPr="0069186D" w:rsidRDefault="0069186D" w:rsidP="0069186D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ГОСУДАРСТВЕННОЕ ЗАДАНИЕ</w:t>
      </w:r>
    </w:p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государственному автономному учреждению Ямало-Ненецкого автономного округа</w:t>
      </w:r>
    </w:p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«Национальная библиотека Ямало-Ненецкого автономного округа»</w:t>
      </w:r>
    </w:p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8901017847/890101001</w:t>
      </w:r>
    </w:p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на 2020 год </w:t>
      </w:r>
    </w:p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и на плановый период 2021 – 2022 годы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на оказание государственных услуг (выполнение работ):</w:t>
      </w:r>
    </w:p>
    <w:p w:rsidR="0069186D" w:rsidRPr="0069186D" w:rsidRDefault="0069186D" w:rsidP="0069186D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pBdr>
          <w:bottom w:val="single" w:sz="4" w:space="0" w:color="auto"/>
        </w:pBd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pBdr>
          <w:bottom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tbl>
      <w:tblPr>
        <w:tblW w:w="14742" w:type="dxa"/>
        <w:tblLook w:val="00A0" w:firstRow="1" w:lastRow="0" w:firstColumn="1" w:lastColumn="0" w:noHBand="0" w:noVBand="0"/>
      </w:tblPr>
      <w:tblGrid>
        <w:gridCol w:w="1242"/>
        <w:gridCol w:w="13500"/>
      </w:tblGrid>
      <w:tr w:rsidR="0069186D" w:rsidRPr="0069186D" w:rsidTr="008D270D">
        <w:tc>
          <w:tcPr>
            <w:tcW w:w="1242" w:type="dxa"/>
            <w:hideMark/>
          </w:tcPr>
          <w:p w:rsidR="0069186D" w:rsidRPr="0069186D" w:rsidRDefault="0069186D" w:rsidP="006918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47.018.0</w:t>
            </w:r>
          </w:p>
        </w:tc>
        <w:tc>
          <w:tcPr>
            <w:tcW w:w="13500" w:type="dxa"/>
            <w:hideMark/>
          </w:tcPr>
          <w:p w:rsidR="0069186D" w:rsidRPr="0069186D" w:rsidRDefault="0069186D" w:rsidP="006918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trike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Библиотечное, библиографическое и информационное обслуживание пользователей библиотеки </w:t>
            </w:r>
          </w:p>
          <w:p w:rsidR="0069186D" w:rsidRPr="0069186D" w:rsidRDefault="0069186D" w:rsidP="006918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69186D" w:rsidRPr="0069186D" w:rsidTr="008D270D">
        <w:tc>
          <w:tcPr>
            <w:tcW w:w="1242" w:type="dxa"/>
          </w:tcPr>
          <w:p w:rsidR="0069186D" w:rsidRPr="0069186D" w:rsidRDefault="0069186D" w:rsidP="006918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500" w:type="dxa"/>
          </w:tcPr>
          <w:p w:rsidR="0069186D" w:rsidRPr="0069186D" w:rsidRDefault="0069186D" w:rsidP="006918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69186D" w:rsidRPr="0069186D" w:rsidTr="008D270D">
        <w:trPr>
          <w:trHeight w:val="91"/>
        </w:trPr>
        <w:tc>
          <w:tcPr>
            <w:tcW w:w="1242" w:type="dxa"/>
            <w:hideMark/>
          </w:tcPr>
          <w:p w:rsidR="0069186D" w:rsidRPr="0069186D" w:rsidRDefault="0069186D" w:rsidP="0069186D">
            <w:pPr>
              <w:pBdr>
                <w:bottom w:val="single" w:sz="4" w:space="1" w:color="auto"/>
              </w:pBd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47.006.0</w:t>
            </w:r>
          </w:p>
        </w:tc>
        <w:tc>
          <w:tcPr>
            <w:tcW w:w="13500" w:type="dxa"/>
            <w:hideMark/>
          </w:tcPr>
          <w:p w:rsidR="0069186D" w:rsidRPr="0069186D" w:rsidRDefault="0069186D" w:rsidP="006918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Организация и проведение мероприятий </w:t>
            </w:r>
          </w:p>
        </w:tc>
      </w:tr>
      <w:tr w:rsidR="0069186D" w:rsidRPr="0069186D" w:rsidTr="008D270D">
        <w:trPr>
          <w:trHeight w:val="91"/>
        </w:trPr>
        <w:tc>
          <w:tcPr>
            <w:tcW w:w="1242" w:type="dxa"/>
          </w:tcPr>
          <w:p w:rsidR="0069186D" w:rsidRPr="0069186D" w:rsidRDefault="0069186D" w:rsidP="0069186D">
            <w:pPr>
              <w:pBdr>
                <w:bottom w:val="single" w:sz="4" w:space="1" w:color="auto"/>
              </w:pBd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500" w:type="dxa"/>
          </w:tcPr>
          <w:p w:rsidR="0069186D" w:rsidRPr="0069186D" w:rsidRDefault="0069186D" w:rsidP="006918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</w:tbl>
    <w:p w:rsidR="0069186D" w:rsidRPr="0069186D" w:rsidRDefault="0069186D" w:rsidP="0069186D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br w:type="page"/>
      </w:r>
      <w:r w:rsidRPr="0069186D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lastRenderedPageBreak/>
        <w:t>ЧАСТЬ 1. Услуги</w:t>
      </w:r>
    </w:p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 xml:space="preserve">Раздел 1 </w:t>
      </w:r>
    </w:p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1.    Уникальный номер услуги: </w:t>
      </w:r>
      <w:r w:rsidRPr="0069186D">
        <w:rPr>
          <w:rFonts w:ascii="PT Astra Serif" w:eastAsia="Times New Roman" w:hAnsi="PT Astra Serif" w:cs="Times New Roman"/>
          <w:sz w:val="24"/>
          <w:szCs w:val="24"/>
        </w:rPr>
        <w:t>47.018.0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2. Наименование государственной услуги: </w:t>
      </w:r>
      <w:r w:rsidRPr="0069186D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Библиотечное, библиографическое и информационное обслуживание пользователей библиотеки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3. Категории потребителей государственной услуги:</w:t>
      </w:r>
    </w:p>
    <w:tbl>
      <w:tblPr>
        <w:tblW w:w="517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4"/>
        <w:gridCol w:w="7833"/>
        <w:gridCol w:w="6368"/>
      </w:tblGrid>
      <w:tr w:rsidR="0069186D" w:rsidRPr="0069186D" w:rsidTr="008D270D">
        <w:trPr>
          <w:cantSplit/>
          <w:trHeight w:val="659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№ 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2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категории потребителей</w:t>
            </w:r>
          </w:p>
        </w:tc>
        <w:tc>
          <w:tcPr>
            <w:tcW w:w="2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Основа предоставления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(бесплатная, платная)</w:t>
            </w:r>
          </w:p>
        </w:tc>
      </w:tr>
      <w:tr w:rsidR="0069186D" w:rsidRPr="0069186D" w:rsidTr="008D270D">
        <w:trPr>
          <w:cantSplit/>
          <w:trHeight w:val="20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</w:tr>
      <w:tr w:rsidR="0069186D" w:rsidRPr="0069186D" w:rsidTr="008D270D">
        <w:trPr>
          <w:cantSplit/>
          <w:trHeight w:val="20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86D" w:rsidRPr="0069186D" w:rsidRDefault="008D3BC9" w:rsidP="008D3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2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tabs>
                <w:tab w:val="left" w:pos="-9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бесплатная</w:t>
            </w:r>
          </w:p>
        </w:tc>
      </w:tr>
    </w:tbl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4. Вид деятельности государственного учреждения: </w:t>
      </w:r>
    </w:p>
    <w:tbl>
      <w:tblPr>
        <w:tblW w:w="517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4"/>
        <w:gridCol w:w="2566"/>
        <w:gridCol w:w="11635"/>
      </w:tblGrid>
      <w:tr w:rsidR="0069186D" w:rsidRPr="0069186D" w:rsidTr="008D270D">
        <w:trPr>
          <w:cantSplit/>
          <w:trHeight w:val="659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№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Код вида деятельности</w:t>
            </w:r>
          </w:p>
        </w:tc>
        <w:tc>
          <w:tcPr>
            <w:tcW w:w="3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вида деятельности</w:t>
            </w:r>
          </w:p>
        </w:tc>
      </w:tr>
      <w:tr w:rsidR="0069186D" w:rsidRPr="0069186D" w:rsidTr="008D270D">
        <w:trPr>
          <w:cantSplit/>
          <w:trHeight w:val="20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</w:tr>
      <w:tr w:rsidR="0069186D" w:rsidRPr="0069186D" w:rsidTr="008D270D">
        <w:trPr>
          <w:cantSplit/>
          <w:trHeight w:val="20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86D" w:rsidRPr="0069186D" w:rsidRDefault="008D3BC9" w:rsidP="008D3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Деятельность библиотек, архивов, музеев и прочих объектов культуры</w:t>
            </w:r>
          </w:p>
        </w:tc>
      </w:tr>
    </w:tbl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5. Вид государственного учреждения: библиотека 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6. Показатели, характеризующие объем и (или) качество государственной услуги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Показатели, характеризующие качество государственной услуги:</w:t>
      </w: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1092"/>
        <w:gridCol w:w="1427"/>
        <w:gridCol w:w="1687"/>
        <w:gridCol w:w="1006"/>
        <w:gridCol w:w="1418"/>
        <w:gridCol w:w="992"/>
        <w:gridCol w:w="850"/>
        <w:gridCol w:w="993"/>
        <w:gridCol w:w="850"/>
        <w:gridCol w:w="851"/>
        <w:gridCol w:w="1417"/>
        <w:gridCol w:w="1418"/>
      </w:tblGrid>
      <w:tr w:rsidR="0069186D" w:rsidRPr="0069186D" w:rsidTr="008D270D"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Показатели, характеризующие содержание государственной услуги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Показатели, характеризующие условия (формы) оказания государственной услуги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показателя качества государственной услуги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Значения показателей качества государственной услуги</w:t>
            </w:r>
          </w:p>
        </w:tc>
      </w:tr>
      <w:tr w:rsidR="0069186D" w:rsidRPr="0069186D" w:rsidTr="008D270D"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Все виды библиотечного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обслуживания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 xml:space="preserve">Способы обслуживания 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2022</w:t>
            </w:r>
          </w:p>
        </w:tc>
      </w:tr>
      <w:tr w:rsidR="0069186D" w:rsidRPr="0069186D" w:rsidTr="008D270D"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8D3BC9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7.1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8D3BC9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8D3BC9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7.3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8D3BC9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7.4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8D3BC9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8D3BC9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9</w:t>
            </w:r>
          </w:p>
        </w:tc>
      </w:tr>
      <w:tr w:rsidR="0069186D" w:rsidRPr="0069186D" w:rsidTr="008D270D">
        <w:trPr>
          <w:trHeight w:val="2222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910100О.99.0.ББ83АА00000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С учетом всех форм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lang w:eastAsia="ru-RU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trike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</w:rPr>
              <w:t>Количество пользователей за отчетный период/количество пользователей за аналогичный период прошлого года х 100 -100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 xml:space="preserve">Не менее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17,50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 xml:space="preserve">Не менее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 xml:space="preserve">Не менее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 xml:space="preserve">Не менее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0,40</w:t>
            </w:r>
          </w:p>
        </w:tc>
      </w:tr>
      <w:tr w:rsidR="0069186D" w:rsidRPr="0069186D" w:rsidTr="008D270D"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</w:rPr>
              <w:t>910100О.99.0.ББ83АА02000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lang w:eastAsia="ru-RU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</w:rPr>
              <w:t>Количество пользователей за отчетный период/количество пользователей за аналогичный период прошлого года х 100-100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 xml:space="preserve">Не менее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8,78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 xml:space="preserve">Не менее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 xml:space="preserve">Не менее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 xml:space="preserve">Не менее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0,35</w:t>
            </w:r>
          </w:p>
        </w:tc>
      </w:tr>
      <w:tr w:rsidR="0069186D" w:rsidRPr="0069186D" w:rsidTr="008D270D">
        <w:trPr>
          <w:trHeight w:val="2222"/>
        </w:trPr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</w:rPr>
              <w:t>910100О.99.0.ББ83АА01000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Вне стационара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lang w:eastAsia="ru-RU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</w:rPr>
              <w:t>Количество пользователей за отчетный период/количество пользователей за аналогичный период прошлого года х 100-100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 xml:space="preserve">Не менее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0,72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 xml:space="preserve">Не менее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 xml:space="preserve">Не менее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 xml:space="preserve">Не менее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0,72</w:t>
            </w:r>
          </w:p>
        </w:tc>
      </w:tr>
    </w:tbl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Источник информации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о значениях показателей качества государственной услуги (исходные данные для расчета): 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В стационарных условиях: Форма 6-нк, утвержденная Приказом Федеральной службы государственной статистики от </w:t>
      </w:r>
      <w:r w:rsidR="008D3BC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07 августа 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2019 г. №</w:t>
      </w:r>
      <w:r w:rsidR="008D3BC9">
        <w:rPr>
          <w:rFonts w:ascii="PT Astra Serif" w:eastAsia="Times New Roman" w:hAnsi="PT Astra Serif" w:cs="Times New Roman"/>
          <w:sz w:val="24"/>
          <w:szCs w:val="24"/>
          <w:lang w:eastAsia="ru-RU"/>
        </w:rPr>
        <w:t> 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438; данные 3D сенсора для учета посетителей; </w:t>
      </w:r>
      <w:proofErr w:type="gramStart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Дневники  учета</w:t>
      </w:r>
      <w:proofErr w:type="gramEnd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работы библиотеки.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 xml:space="preserve">Удаленно, через сеть Интернет: Форма 6-нк, утвержденная Приказом Федеральной службы государственной статистики от </w:t>
      </w:r>
      <w:r w:rsidR="008D3BC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07 августа 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2019 г. № 438; метрика посещений официального сайта Национальной библиотеки ЯНАО и Корпоративного информационно-библиотечного портала, Литературной карты Ямала «Хорей» </w:t>
      </w:r>
      <w:hyperlink r:id="rId8" w:history="1">
        <w:r w:rsidRPr="0069186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http://lit89.ru/</w:t>
        </w:r>
      </w:hyperlink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</w:t>
      </w:r>
      <w:proofErr w:type="spellStart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интернет-ресурса</w:t>
      </w:r>
      <w:proofErr w:type="spellEnd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«Иван Григорьевич Истомин» </w:t>
      </w:r>
      <w:hyperlink r:id="rId9" w:history="1">
        <w:r w:rsidRPr="0069186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http://istomin.yanao.ru/</w:t>
        </w:r>
      </w:hyperlink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. 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</w:rPr>
        <w:t>Вне стационара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: Форма 6-нк, утверждённая приказом Федеральной службы государственной статистики от </w:t>
      </w:r>
      <w:r w:rsidR="008D3BC9">
        <w:rPr>
          <w:rFonts w:ascii="PT Astra Serif" w:eastAsia="Times New Roman" w:hAnsi="PT Astra Serif" w:cs="Times New Roman"/>
          <w:sz w:val="24"/>
          <w:szCs w:val="24"/>
          <w:lang w:eastAsia="ru-RU"/>
        </w:rPr>
        <w:t>0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7 </w:t>
      </w:r>
      <w:proofErr w:type="gramStart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августа  2019</w:t>
      </w:r>
      <w:proofErr w:type="gramEnd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г. № 438; Дневник  учёта  работы библиотеки, утвержденный приказом ГБУ ЯНАО «Национальная библиотека ЯНАО» от 11 мая 2016 года № 34-П; листы статистического учета.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Показатели, характеризующие объем государственной услуги: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1903"/>
        <w:gridCol w:w="1762"/>
        <w:gridCol w:w="1357"/>
        <w:gridCol w:w="949"/>
        <w:gridCol w:w="949"/>
        <w:gridCol w:w="812"/>
        <w:gridCol w:w="818"/>
        <w:gridCol w:w="812"/>
        <w:gridCol w:w="815"/>
        <w:gridCol w:w="949"/>
        <w:gridCol w:w="946"/>
        <w:gridCol w:w="938"/>
      </w:tblGrid>
      <w:tr w:rsidR="0069186D" w:rsidRPr="0069186D" w:rsidTr="008D270D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Показатели, характеризующие содержание государственной услуги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Показатели, характеризующие условия (формы) оказания государственной услуги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показателя объема государственной услуги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Значения показателей объема государственной услуги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Возможная величина отклонения (%)</w:t>
            </w:r>
          </w:p>
        </w:tc>
      </w:tr>
      <w:tr w:rsidR="0069186D" w:rsidRPr="0069186D" w:rsidTr="008D270D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Все виды библиотечного обслуживания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Способы обслуживания 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4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2020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2021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2022</w:t>
            </w:r>
          </w:p>
        </w:tc>
        <w:tc>
          <w:tcPr>
            <w:tcW w:w="3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69186D" w:rsidRPr="0069186D" w:rsidTr="008D270D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1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в том числе: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по кварталам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*</w:t>
            </w: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69186D" w:rsidRPr="0069186D" w:rsidTr="008D270D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I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</w:p>
        </w:tc>
      </w:tr>
      <w:tr w:rsidR="0069186D" w:rsidRPr="0069186D" w:rsidTr="008D270D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6.1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6.2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6.3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6.4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9</w:t>
            </w:r>
          </w:p>
        </w:tc>
      </w:tr>
      <w:tr w:rsidR="0069186D" w:rsidRPr="0069186D" w:rsidTr="008D270D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910100О.99.0.ББ83АА00000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С учетом всех форм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единица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 xml:space="preserve">Не </w:t>
            </w:r>
            <w:proofErr w:type="gramStart"/>
            <w:r w:rsidRPr="0069186D">
              <w:rPr>
                <w:rFonts w:ascii="PT Astra Serif" w:eastAsia="Times New Roman" w:hAnsi="PT Astra Serif" w:cs="Times New Roman"/>
              </w:rPr>
              <w:t>менее  23</w:t>
            </w:r>
            <w:proofErr w:type="gramEnd"/>
            <w:r w:rsidRPr="0069186D">
              <w:rPr>
                <w:rFonts w:ascii="PT Astra Serif" w:eastAsia="Times New Roman" w:hAnsi="PT Astra Serif" w:cs="Times New Roman"/>
              </w:rPr>
              <w:t xml:space="preserve"> 500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>6 900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>5 900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>4 900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>5 800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>Не менее 24 000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>Не менее 24 100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>10</w:t>
            </w:r>
          </w:p>
        </w:tc>
      </w:tr>
      <w:tr w:rsidR="0069186D" w:rsidRPr="0069186D" w:rsidTr="008D270D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</w:rPr>
              <w:t>910100О.99.0.ББ83АА02000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Удаленно, через сеть Интернет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trike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единица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>Не менее 142 500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>29 700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lang w:eastAsia="ru-RU"/>
              </w:rPr>
              <w:t>45 600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>27 000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>40 200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 xml:space="preserve">Не менее </w:t>
            </w:r>
            <w:r w:rsidRPr="0069186D">
              <w:rPr>
                <w:rFonts w:ascii="PT Astra Serif" w:eastAsia="Times New Roman" w:hAnsi="PT Astra Serif" w:cs="Times New Roman"/>
                <w:lang w:eastAsia="ru-RU"/>
              </w:rPr>
              <w:t>144 700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lang w:eastAsia="ru-RU"/>
              </w:rPr>
              <w:t>1</w:t>
            </w:r>
            <w:r w:rsidRPr="0069186D">
              <w:rPr>
                <w:rFonts w:ascii="PT Astra Serif" w:eastAsia="Times New Roman" w:hAnsi="PT Astra Serif" w:cs="Times New Roman"/>
              </w:rPr>
              <w:t xml:space="preserve"> Не менее </w:t>
            </w:r>
            <w:r w:rsidRPr="0069186D">
              <w:rPr>
                <w:rFonts w:ascii="PT Astra Serif" w:eastAsia="Times New Roman" w:hAnsi="PT Astra Serif" w:cs="Times New Roman"/>
                <w:lang w:eastAsia="ru-RU"/>
              </w:rPr>
              <w:t>145 200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lang w:eastAsia="ru-RU"/>
              </w:rPr>
              <w:t>10</w:t>
            </w:r>
          </w:p>
        </w:tc>
      </w:tr>
      <w:tr w:rsidR="0069186D" w:rsidRPr="0069186D" w:rsidTr="008D270D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</w:rPr>
              <w:t>910100О.99.0.ББ83АА01000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Вне стационара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trike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единица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>Не менее 695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lang w:eastAsia="ru-RU"/>
              </w:rPr>
              <w:t>100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lang w:eastAsia="ru-RU"/>
              </w:rPr>
              <w:t>395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lang w:eastAsia="ru-RU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lang w:eastAsia="ru-RU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 xml:space="preserve">Не менее </w:t>
            </w:r>
            <w:r w:rsidRPr="0069186D">
              <w:rPr>
                <w:rFonts w:ascii="PT Astra Serif" w:eastAsia="Times New Roman" w:hAnsi="PT Astra Serif" w:cs="Times New Roman"/>
                <w:lang w:eastAsia="ru-RU"/>
              </w:rPr>
              <w:t>700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</w:rPr>
              <w:t xml:space="preserve">Не менее </w:t>
            </w:r>
            <w:r w:rsidRPr="0069186D">
              <w:rPr>
                <w:rFonts w:ascii="PT Astra Serif" w:eastAsia="Times New Roman" w:hAnsi="PT Astra Serif" w:cs="Times New Roman"/>
                <w:lang w:eastAsia="ru-RU"/>
              </w:rPr>
              <w:t>705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lang w:eastAsia="ru-RU"/>
              </w:rPr>
              <w:t>10</w:t>
            </w:r>
          </w:p>
        </w:tc>
      </w:tr>
    </w:tbl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Источник информации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о значениях показателей объема государственной услуги:  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В стационарных условиях: Форма 6-нк, утвержденная Приказом Федеральной службы государственной статистики от 7 </w:t>
      </w:r>
      <w:proofErr w:type="gramStart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августа  2019</w:t>
      </w:r>
      <w:proofErr w:type="gramEnd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г. № 438; данные 3D сенсора для учета посетителей; Дневники  учета работы библиотеки;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 xml:space="preserve">Удаленно, через сеть Интернет: Форма 6-нк, утвержденная Приказом Федеральной службы государственной статистики от 7 </w:t>
      </w:r>
      <w:proofErr w:type="gramStart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августа  2019</w:t>
      </w:r>
      <w:proofErr w:type="gramEnd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г. № 438; метрика посещений официального сайта Национальной библиотеки ЯНАО и Корпоративного информационно-библиотечного портала, Литературной карты Ямала «Хорей» </w:t>
      </w:r>
      <w:hyperlink r:id="rId10" w:history="1">
        <w:r w:rsidRPr="0069186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http://lit89.ru/</w:t>
        </w:r>
      </w:hyperlink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</w:t>
      </w:r>
      <w:proofErr w:type="spellStart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интернет-ресурса</w:t>
      </w:r>
      <w:proofErr w:type="spellEnd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«Иван Григорьевич Истомин» </w:t>
      </w:r>
      <w:hyperlink r:id="rId11" w:history="1">
        <w:r w:rsidRPr="0069186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http://istomin.yanao.ru/</w:t>
        </w:r>
      </w:hyperlink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. 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</w:rPr>
        <w:t>Вне стационара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: Форма 6-нк, утверждённая приказом Федеральной службы государственной статистики от 7 </w:t>
      </w:r>
      <w:proofErr w:type="gramStart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августа  2019</w:t>
      </w:r>
      <w:proofErr w:type="gramEnd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г. № 438; Дневник  учёта  работы библиотеки, утвержденный приказом ГБУ ЯНАО «Национальная библиотека ЯНАО» от 11 мая 2016 года № 34-П; листы статистического учета.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Показатели (индикаторы)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государственных программ, достижение которых взаимосвязано с оказанием государственной услуги: государственная программа Ямало-Ненецкого автономного округа «Основные направления развития культуры на 2014 – 2021 годы», утвержденная постановлением Правительства Ямало-Ненецкого автономного округа от 25 декабря 2013 года № 1122-П. </w:t>
      </w:r>
      <w:r w:rsidRPr="0069186D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Подпрограмма 1. «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Сохранение культурного наследия, развитие библиотечного и музейного дела, информационно-аналитическое обеспечение отрасли в Ямало-Ненецком автономном округе</w:t>
      </w:r>
      <w:r w:rsidRPr="0069186D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 xml:space="preserve">». 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Цель Подпрограммы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: сохранение культурного и исторического наследия автономного округа, повышение культурной грамотности населения автономного округа; обеспечение современных условий для информационно-библиотечного обслуживания населения автономного округа.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Задачи: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обеспечение современных условий для информационно-библиотечного обслуживания населения автономного округа; повышение качества оказываемых библиотечных услуг для всех категорий населения; увеличение числа зарегистрированных пользователей ГБУ ЯНАО «Национальная библиотека ЯНАО»; повышение числа посетителей ГБУ ЯНАО «Национальная библиотека ЯНАО»; обеспечение сохранности и эффективности использования книжных памятников.</w:t>
      </w:r>
    </w:p>
    <w:p w:rsidR="0069186D" w:rsidRPr="0069186D" w:rsidRDefault="0069186D" w:rsidP="00691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Ожидаемый результат: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повышение качества оказываемых музейных и библиотечных услуг для всех категорий населения; приумножение числа зарегистрированных пользователей государственного бюджетного учреждения автономного округа «Национальная библиотека Ямало-Ненецкого автономного округа»; сохранение книжных памятников; повышение числа посетителей музеев и библиотек.</w:t>
      </w:r>
    </w:p>
    <w:p w:rsidR="0069186D" w:rsidRPr="0069186D" w:rsidRDefault="0069186D" w:rsidP="00691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 xml:space="preserve">Наименование и порядковый номер мероприятия </w:t>
      </w:r>
      <w:proofErr w:type="gramStart"/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подпрограммы: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№</w:t>
      </w:r>
      <w:proofErr w:type="gramEnd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2 «Развитие библиотечного и музейного дела».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Показатели: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доля библиотечного фонда занесенного в электронный каталог; охват населения услугами библиотек; динамика количества зарегистрированных посещений библиотеки (в том числе на Корпоративном информационно-библиотечном портале </w:t>
      </w:r>
      <w:hyperlink r:id="rId12" w:history="1">
        <w:r w:rsidRPr="0069186D">
          <w:rPr>
            <w:rFonts w:ascii="PT Astra Serif" w:eastAsia="Times New Roman" w:hAnsi="PT Astra Serif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9186D">
          <w:rPr>
            <w:rFonts w:ascii="PT Astra Serif" w:eastAsia="Times New Roman" w:hAnsi="PT Astra Serif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9186D">
          <w:rPr>
            <w:rFonts w:ascii="PT Astra Serif" w:eastAsia="Times New Roman" w:hAnsi="PT Astra Serif" w:cs="Times New Roman"/>
            <w:color w:val="0000FF"/>
            <w:sz w:val="24"/>
            <w:szCs w:val="24"/>
            <w:u w:val="single"/>
            <w:lang w:val="en-US" w:eastAsia="ru-RU"/>
          </w:rPr>
          <w:t>libraries</w:t>
        </w:r>
        <w:r w:rsidRPr="0069186D">
          <w:rPr>
            <w:rFonts w:ascii="PT Astra Serif" w:eastAsia="Times New Roman" w:hAnsi="PT Astra Serif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69186D">
          <w:rPr>
            <w:rFonts w:ascii="PT Astra Serif" w:eastAsia="Times New Roman" w:hAnsi="PT Astra Serif" w:cs="Times New Roman"/>
            <w:color w:val="0000FF"/>
            <w:sz w:val="24"/>
            <w:szCs w:val="24"/>
            <w:u w:val="single"/>
            <w:lang w:val="en-US" w:eastAsia="ru-RU"/>
          </w:rPr>
          <w:t>yanao</w:t>
        </w:r>
        <w:r w:rsidRPr="0069186D">
          <w:rPr>
            <w:rFonts w:ascii="PT Astra Serif" w:eastAsia="Times New Roman" w:hAnsi="PT Astra Serif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9186D">
          <w:rPr>
            <w:rFonts w:ascii="PT Astra Serif" w:eastAsia="Times New Roman" w:hAnsi="PT Astra Serif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 официальном сайте государственного бюджетного учреждения автономного округа «Национальная библиотека Ямало-Ненецкого автономного округа» </w:t>
      </w:r>
      <w:hyperlink r:id="rId13" w:history="1">
        <w:r w:rsidRPr="0069186D">
          <w:rPr>
            <w:rFonts w:ascii="PT Astra Serif" w:eastAsia="Times New Roman" w:hAnsi="PT Astra Serif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9186D">
          <w:rPr>
            <w:rFonts w:ascii="PT Astra Serif" w:eastAsia="Times New Roman" w:hAnsi="PT Astra Serif" w:cs="Times New Roman"/>
            <w:color w:val="0000FF"/>
            <w:sz w:val="24"/>
            <w:szCs w:val="24"/>
            <w:u w:val="single"/>
            <w:lang w:eastAsia="ru-RU"/>
          </w:rPr>
          <w:t>.nb.yanao.ru</w:t>
        </w:r>
      </w:hyperlink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); количество посещений ГБУ «Национальная библиотека ЯНАО»; доля модельных библиотек.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7. Порядок оказания государственной услуги.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7.1. Нормативные правовые акты, регулирующие порядок оказания государственной услуги: </w:t>
      </w:r>
    </w:p>
    <w:tbl>
      <w:tblPr>
        <w:tblW w:w="15058" w:type="dxa"/>
        <w:tblInd w:w="-8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704"/>
        <w:gridCol w:w="9475"/>
        <w:gridCol w:w="4879"/>
      </w:tblGrid>
      <w:tr w:rsidR="0069186D" w:rsidRPr="0069186D" w:rsidTr="008D270D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</w:t>
            </w:r>
          </w:p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Наименование нормативных правовых актов, регулирующих порядок (требования) оказания государственной услуги</w:t>
            </w:r>
          </w:p>
        </w:tc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Реквизиты нормативных правовых актов, регулирующих порядок (требования) оказания государственной услуги</w:t>
            </w:r>
          </w:p>
        </w:tc>
      </w:tr>
      <w:tr w:rsidR="0069186D" w:rsidRPr="0069186D" w:rsidTr="008D270D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9186D" w:rsidRPr="0069186D" w:rsidTr="008D270D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Административный регламент государственного бюджетного учреждения Ямало-Ненецкого автономного округа «Национальная библиотека Ямало-Ненецкого автономного округа» по предоставлению государственной услуги «Библиотечное, библиографическое и информационное обслуживание пользователей библиотеки» </w:t>
            </w:r>
          </w:p>
        </w:tc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Приказ департамента культуры Ямало-Ненецкого автономного округа от 31 декабря 2015г. № 443</w:t>
            </w:r>
          </w:p>
        </w:tc>
      </w:tr>
      <w:tr w:rsidR="0069186D" w:rsidRPr="0069186D" w:rsidTr="008D3BC9">
        <w:trPr>
          <w:trHeight w:val="15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9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Закон «Основы законодательства Российской Федерации о культуре»</w:t>
            </w:r>
          </w:p>
        </w:tc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09.10.1992  №</w:t>
            </w:r>
            <w:proofErr w:type="gram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3612-1</w:t>
            </w:r>
          </w:p>
        </w:tc>
      </w:tr>
      <w:tr w:rsidR="0069186D" w:rsidRPr="0069186D" w:rsidTr="008D270D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Федеральный закон «О библиотечном деле»</w:t>
            </w:r>
          </w:p>
        </w:tc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от 29.12.1994 № 78-ФЗ</w:t>
            </w:r>
          </w:p>
        </w:tc>
      </w:tr>
      <w:tr w:rsidR="0069186D" w:rsidRPr="0069186D" w:rsidTr="008D270D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Федеральный закон «Об обязательном экземпляре документов»</w:t>
            </w:r>
          </w:p>
        </w:tc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от 29.12.1994 № 77-ФЗ</w:t>
            </w:r>
          </w:p>
        </w:tc>
      </w:tr>
      <w:tr w:rsidR="0069186D" w:rsidRPr="0069186D" w:rsidTr="008D270D">
        <w:trPr>
          <w:trHeight w:val="649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Закон Ямало-Ненецкого автономного округа «О культуре в Ямало-Ненецком автономном округе»</w:t>
            </w:r>
          </w:p>
        </w:tc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от 27.04.2011 № 38-ЗАО </w:t>
            </w:r>
          </w:p>
        </w:tc>
      </w:tr>
    </w:tbl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 8. Размер платы (цена, тариф) за оказание государственной услуги в случаях, если федеральным законом предусмотрено ее оказание на платной основе </w:t>
      </w:r>
      <w:proofErr w:type="gramStart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- .</w:t>
      </w:r>
      <w:proofErr w:type="gramEnd"/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8.1. Нормативный правовой акт, устанавливающий размер платы (цену, тариф) либо порядок их установления: </w:t>
      </w:r>
      <w:proofErr w:type="gramStart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- .</w:t>
      </w:r>
      <w:proofErr w:type="gramEnd"/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8.2. Орган, устанавливающий размер платы (цену, тариф): -. 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8.3. Размер платы (цена, тариф): услуга предоставляется бесплатно.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Раздел 2</w:t>
      </w:r>
    </w:p>
    <w:p w:rsidR="0069186D" w:rsidRPr="0069186D" w:rsidRDefault="0069186D" w:rsidP="0069186D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1.    Уникальный номер услуги:</w:t>
      </w:r>
      <w:r w:rsidR="008D3BC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47.006.0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2. Наименование государственной услуги:</w:t>
      </w:r>
      <w:r w:rsidRPr="0069186D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Организация и проведение мероприятий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3. Категории потребителей государственной услуги:</w:t>
      </w:r>
    </w:p>
    <w:tbl>
      <w:tblPr>
        <w:tblW w:w="517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4"/>
        <w:gridCol w:w="7833"/>
        <w:gridCol w:w="6368"/>
      </w:tblGrid>
      <w:tr w:rsidR="0069186D" w:rsidRPr="0069186D" w:rsidTr="008D270D">
        <w:trPr>
          <w:cantSplit/>
          <w:trHeight w:val="659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№ 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2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категории потребителей</w:t>
            </w:r>
          </w:p>
        </w:tc>
        <w:tc>
          <w:tcPr>
            <w:tcW w:w="2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Основа предоставления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(бесплатная, платная)</w:t>
            </w:r>
          </w:p>
        </w:tc>
      </w:tr>
      <w:tr w:rsidR="0069186D" w:rsidRPr="0069186D" w:rsidTr="008D270D">
        <w:trPr>
          <w:cantSplit/>
          <w:trHeight w:val="20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</w:tr>
      <w:tr w:rsidR="0069186D" w:rsidRPr="0069186D" w:rsidTr="008D270D">
        <w:trPr>
          <w:cantSplit/>
          <w:trHeight w:val="20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86D" w:rsidRPr="0069186D" w:rsidRDefault="008D3BC9" w:rsidP="008D3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2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tabs>
                <w:tab w:val="left" w:pos="-9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бесплатная</w:t>
            </w:r>
          </w:p>
        </w:tc>
      </w:tr>
    </w:tbl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4. Вид деятельности государственного учреждения: </w:t>
      </w:r>
    </w:p>
    <w:tbl>
      <w:tblPr>
        <w:tblW w:w="517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4"/>
        <w:gridCol w:w="2566"/>
        <w:gridCol w:w="11635"/>
      </w:tblGrid>
      <w:tr w:rsidR="0069186D" w:rsidRPr="0069186D" w:rsidTr="008D270D">
        <w:trPr>
          <w:cantSplit/>
          <w:trHeight w:val="659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№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Код вида деятельности</w:t>
            </w:r>
          </w:p>
        </w:tc>
        <w:tc>
          <w:tcPr>
            <w:tcW w:w="3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вида деятельности</w:t>
            </w:r>
          </w:p>
        </w:tc>
      </w:tr>
      <w:tr w:rsidR="0069186D" w:rsidRPr="0069186D" w:rsidTr="008D270D">
        <w:trPr>
          <w:cantSplit/>
          <w:trHeight w:val="20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</w:tr>
      <w:tr w:rsidR="0069186D" w:rsidRPr="0069186D" w:rsidTr="008D270D">
        <w:trPr>
          <w:cantSplit/>
          <w:trHeight w:val="20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86D" w:rsidRPr="0069186D" w:rsidRDefault="008D3BC9" w:rsidP="008D3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Деятельность творческая, деятельность в области искусства и организации развлечений</w:t>
            </w:r>
          </w:p>
        </w:tc>
      </w:tr>
    </w:tbl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5. Вид государственного учреждения: библиотека 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6. Показатели, характеризующие объем и (или) качество государственной услуги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Показатели, характеризующие качество государственной услуги:</w:t>
      </w: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2661"/>
        <w:gridCol w:w="1417"/>
        <w:gridCol w:w="1134"/>
        <w:gridCol w:w="992"/>
        <w:gridCol w:w="993"/>
        <w:gridCol w:w="850"/>
        <w:gridCol w:w="851"/>
        <w:gridCol w:w="850"/>
        <w:gridCol w:w="992"/>
        <w:gridCol w:w="993"/>
        <w:gridCol w:w="1134"/>
        <w:gridCol w:w="1134"/>
      </w:tblGrid>
      <w:tr w:rsidR="0069186D" w:rsidRPr="0069186D" w:rsidTr="008D270D"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Уникальный номер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реестровой записи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 xml:space="preserve">Показатели, характеризующие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содержание государственной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Показатели, характеризу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ющие условия (формы) оказания государственной услуги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 xml:space="preserve">Наименование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 xml:space="preserve">показателя качества государственной услуги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 xml:space="preserve">Единица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измерения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Формула расчета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Значения показателей качества государственной услуги</w:t>
            </w:r>
          </w:p>
        </w:tc>
      </w:tr>
      <w:tr w:rsidR="0069186D" w:rsidRPr="0069186D" w:rsidTr="008D270D"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Виды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Места выполнения услуги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1 кв.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 кв.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3 кв.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4 кв.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2022</w:t>
            </w:r>
          </w:p>
        </w:tc>
      </w:tr>
      <w:tr w:rsidR="0069186D" w:rsidRPr="0069186D" w:rsidTr="008D270D"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8D3BC9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8D3BC9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7.2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8D3BC9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7.3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8D3BC9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7.4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9</w:t>
            </w:r>
          </w:p>
        </w:tc>
      </w:tr>
      <w:tr w:rsidR="0069186D" w:rsidRPr="0069186D" w:rsidTr="008D270D"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900400О.99.0.ББ72АА00001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Абсолютный показатель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33</w:t>
            </w:r>
          </w:p>
        </w:tc>
      </w:tr>
    </w:tbl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ind w:right="-31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Источник информации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о значениях показателей качества работы (исходные данные для расчета): журнал учета массовых мероприятий, утв. приказом ГБУ ЯНАО «Национальная библиотека ЯНАО» от 11.05.2016 № 34-П.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Показатели, характеризующие объем государственной услуги:</w:t>
      </w:r>
    </w:p>
    <w:tbl>
      <w:tblPr>
        <w:tblW w:w="51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7"/>
        <w:gridCol w:w="2383"/>
        <w:gridCol w:w="1399"/>
        <w:gridCol w:w="1402"/>
        <w:gridCol w:w="980"/>
        <w:gridCol w:w="790"/>
        <w:gridCol w:w="817"/>
        <w:gridCol w:w="817"/>
        <w:gridCol w:w="718"/>
        <w:gridCol w:w="826"/>
        <w:gridCol w:w="965"/>
        <w:gridCol w:w="980"/>
        <w:gridCol w:w="1541"/>
      </w:tblGrid>
      <w:tr w:rsidR="0069186D" w:rsidRPr="0069186D" w:rsidTr="008D270D"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Показатели, характеризующие содержание государственной услуги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Показатели, характеризующие условия (формы) оказания государственной услуги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показателя объема государственной услуги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Значения показателей объема государственной услуги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Возможная величина отклонения (%)</w:t>
            </w:r>
          </w:p>
        </w:tc>
      </w:tr>
      <w:tr w:rsidR="0069186D" w:rsidRPr="0069186D" w:rsidTr="008D270D"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Виды мероприятий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Места выполнения услуги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2020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2021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2022</w:t>
            </w:r>
          </w:p>
        </w:tc>
        <w:tc>
          <w:tcPr>
            <w:tcW w:w="5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69186D" w:rsidRPr="0069186D" w:rsidTr="008D270D"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0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в том числе: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по кварталам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*</w:t>
            </w: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69186D" w:rsidRPr="0069186D" w:rsidTr="008D270D"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I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</w:p>
        </w:tc>
      </w:tr>
      <w:tr w:rsidR="0069186D" w:rsidRPr="0069186D" w:rsidTr="008D270D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6.1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6.2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6.3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6.4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9</w:t>
            </w:r>
          </w:p>
        </w:tc>
      </w:tr>
      <w:tr w:rsidR="0069186D" w:rsidRPr="0069186D" w:rsidTr="008D270D">
        <w:trPr>
          <w:trHeight w:val="562"/>
        </w:trPr>
        <w:tc>
          <w:tcPr>
            <w:tcW w:w="4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900400О.99.0.ББ72АА00001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4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Количество участников мероприятий 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человек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Не менее 13 250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Не менее2000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 менее 3900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 менее 3720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 менее 3 630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Не менее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13 300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Не менее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13 350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 xml:space="preserve">Описание работы (перечень мероприятий): </w:t>
      </w: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766"/>
        <w:gridCol w:w="2693"/>
      </w:tblGrid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Срок реализации</w:t>
            </w:r>
          </w:p>
        </w:tc>
      </w:tr>
      <w:tr w:rsidR="0069186D" w:rsidRPr="0069186D" w:rsidTr="008D3BC9">
        <w:trPr>
          <w:trHeight w:val="256"/>
        </w:trPr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Серия презентаций книг </w:t>
            </w:r>
            <w:proofErr w:type="spell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ямальских</w:t>
            </w:r>
            <w:proofErr w:type="spell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авторов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Акция «Каникулы в библиотеке»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Школа компьютерной грамотности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Цикл семинаров для сотрудников муниципальных библиотек с использованием ВКС по основным направлениям развития библиотечного дела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Региональный проект «Ямал – читает»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Диалоговая площадка «Встань с дивана»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Цикл экскурсионных мероприятий «Твоя библиотека»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Цикл виртуальных конкурсов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Цикл мероприятий, направленных на популяризацию информационных ресурсов Президентской библиотеки им. Б.Н. Ельцина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Профориентационный</w:t>
            </w:r>
            <w:proofErr w:type="spell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курс «</w:t>
            </w:r>
            <w:proofErr w:type="spell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ProfUp</w:t>
            </w:r>
            <w:proofErr w:type="spell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Обеспечение реализации Фотопроекта «Книга моей жизни»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Культурно-образовательный проект «Регион 89»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Социальный проект «Мы вместе»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Серия познавательных занятий «Академия внуков»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Клуб семейного чтения «Оранжевый жираф»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Культурно-</w:t>
            </w:r>
            <w:proofErr w:type="gram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образовательный  проект</w:t>
            </w:r>
            <w:proofErr w:type="gram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«Кино на потолке»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Культурно-образовательный проект «Россия - Казахстан. Творческие встречи онлайн»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Лекторий «Живое слово»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1,2,4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Межведомственный проект «Культура народов Ямала»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1,2,4 квартал</w:t>
            </w:r>
          </w:p>
        </w:tc>
      </w:tr>
      <w:tr w:rsidR="0069186D" w:rsidRPr="0069186D" w:rsidTr="008D3BC9">
        <w:trPr>
          <w:trHeight w:val="85"/>
        </w:trPr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Обеспечение организации и проведения Конкурса комиксов по мотивам произведения </w:t>
            </w:r>
            <w:proofErr w:type="spell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ямальского</w:t>
            </w:r>
            <w:proofErr w:type="spell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автора Леонида Васильевича </w:t>
            </w:r>
            <w:proofErr w:type="spell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Лапцуя</w:t>
            </w:r>
            <w:proofErr w:type="spell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Эдейка</w:t>
            </w:r>
            <w:proofErr w:type="spell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1,2,</w:t>
            </w:r>
            <w:proofErr w:type="gram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 квартал</w:t>
            </w:r>
            <w:proofErr w:type="gramEnd"/>
          </w:p>
        </w:tc>
      </w:tr>
      <w:tr w:rsidR="0069186D" w:rsidRPr="0069186D" w:rsidTr="008D3BC9">
        <w:trPr>
          <w:trHeight w:val="85"/>
        </w:trPr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Образовательный проект «Народный университет»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1,3,4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Обеспечение организации и проведения Читательского турнира «Голос Победы»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Социально-культурная акция «</w:t>
            </w:r>
            <w:proofErr w:type="spellStart"/>
            <w:proofErr w:type="gram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Библионочь</w:t>
            </w:r>
            <w:proofErr w:type="spell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»  </w:t>
            </w:r>
            <w:proofErr w:type="gramEnd"/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contextualSpacing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Молодежный краеведческий туристический </w:t>
            </w:r>
            <w:proofErr w:type="spell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квест</w:t>
            </w:r>
            <w:proofErr w:type="spell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-маршрут «Аз, буки, </w:t>
            </w:r>
            <w:proofErr w:type="gram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веди….</w:t>
            </w:r>
            <w:proofErr w:type="gram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Региональный этапа конкурса юных чтецов «Живая классика»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contextualSpacing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Образовательная акция «Тотальный диктант»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contextualSpacing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Летняя площадка «Город в читающих тонах»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2,3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contextualSpacing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Социально-культурная акция «Литературная ночь» 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contextualSpacing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Обеспечение организации и проведения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V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Юбилейного Окружного фестиваля </w:t>
            </w:r>
            <w:proofErr w:type="spell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ямальской</w:t>
            </w:r>
            <w:proofErr w:type="spell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книги 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Акция «День знаний в библиотеке»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contextualSpacing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Социально-культурная акция «Ночь искусств» 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contextualSpacing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Окружной конкурс профессионального мастерства «Библиотекарь года»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contextualSpacing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Образовательная акция «Тест по истории Отечества»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contextualSpacing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Образовательная акция «Географический диктант»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contextualSpacing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Образовательная акция «Экономический диктант»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contextualSpacing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Образовательная акция «Этнографический диктант»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contextualSpacing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Ежегодный семинар для сотрудников на базе Национальной библиотеки «Инновации в библиотеке».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квартал</w:t>
            </w:r>
          </w:p>
        </w:tc>
      </w:tr>
      <w:tr w:rsidR="0069186D" w:rsidRPr="0069186D" w:rsidTr="008D3BC9">
        <w:tc>
          <w:tcPr>
            <w:tcW w:w="562" w:type="dxa"/>
            <w:shd w:val="clear" w:color="auto" w:fill="auto"/>
          </w:tcPr>
          <w:p w:rsidR="0069186D" w:rsidRPr="0069186D" w:rsidRDefault="0069186D" w:rsidP="008D3BC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contextualSpacing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Социальный утренник «Под Елкой»</w:t>
            </w:r>
          </w:p>
        </w:tc>
        <w:tc>
          <w:tcPr>
            <w:tcW w:w="2693" w:type="dxa"/>
            <w:shd w:val="clear" w:color="auto" w:fill="auto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квартал</w:t>
            </w:r>
          </w:p>
        </w:tc>
      </w:tr>
    </w:tbl>
    <w:p w:rsidR="0069186D" w:rsidRPr="0069186D" w:rsidRDefault="0069186D" w:rsidP="0069186D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Показатели (индикаторы)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государственных программ, достижение которых взаимосвязано с выполнением работы: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Государственная программа Ямало-Ненецкого автономного округа «Основные направления развития культуры на 2014 – 2024 годы»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утвержденная постановлением Правительства Ямало-Ненецкого автономного округа от 25 декабря 2013 года № 1122-П. 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Подпрограмма 1. «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Сохранение культурного наследия, развитие библиотечного и музейного дела, информационно-аналитическое обеспечение отрасли в Ямало-Ненецком автономном округе</w:t>
      </w:r>
      <w:r w:rsidRPr="0069186D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 xml:space="preserve">». 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Цель Подпрограммы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: сохранение культурного и исторического наследия автономного округа, повышение культурной грамотности населения автономного округа; обеспечение современных условий для информационно-библиотечного обслуживания населения автономного округа.</w:t>
      </w:r>
    </w:p>
    <w:p w:rsidR="0069186D" w:rsidRPr="0069186D" w:rsidRDefault="0069186D" w:rsidP="00691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Ожидаемый результат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: повышение качества оказываемых музейных и библиотечных услуг для всех категорий населения; приумножение числа зарегистрированных пользователей государственного бюджетного учреждения автономного округа «Национальная библиотека Ямало-Ненецкого автономного округа»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rPr>
          <w:rFonts w:ascii="PT Astra Serif" w:eastAsia="Calibri" w:hAnsi="PT Astra Serif" w:cs="Times New Roman"/>
          <w:iCs/>
          <w:sz w:val="24"/>
          <w:szCs w:val="24"/>
        </w:rPr>
      </w:pPr>
      <w:r w:rsidRPr="0069186D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Показатели: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доля библиотечного фонда автономного округа, занесенного в электронный каталог; </w:t>
      </w:r>
      <w:r w:rsidRPr="0069186D">
        <w:rPr>
          <w:rFonts w:ascii="PT Astra Serif" w:eastAsia="Calibri" w:hAnsi="PT Astra Serif" w:cs="Times New Roman"/>
          <w:iCs/>
          <w:sz w:val="24"/>
          <w:szCs w:val="24"/>
        </w:rPr>
        <w:t>количество посещений государственного бюджетного учреждения автономного округа «Национальная библиотека Ямало-Ненецкого автономного округа».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69186D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lastRenderedPageBreak/>
        <w:t xml:space="preserve">Государственная программа Ямало-Ненецкого автономного округа «Безопасный регион» на 2014 - 2024 годы», утвержденная постановлением Правительства Ямало-Ненецкого автономного округа </w:t>
      </w:r>
      <w:r w:rsidRPr="0069186D">
        <w:rPr>
          <w:rFonts w:ascii="PT Astra Serif" w:eastAsia="Calibri" w:hAnsi="PT Astra Serif" w:cs="Times New Roman"/>
          <w:b/>
          <w:sz w:val="24"/>
          <w:szCs w:val="24"/>
        </w:rPr>
        <w:t>от 25 декабря 2013 г. № 1136-П</w:t>
      </w:r>
      <w:r w:rsidRPr="0069186D">
        <w:rPr>
          <w:rFonts w:ascii="PT Astra Serif" w:eastAsia="Calibri" w:hAnsi="PT Astra Serif" w:cs="Times New Roman"/>
          <w:sz w:val="24"/>
          <w:szCs w:val="24"/>
        </w:rPr>
        <w:t xml:space="preserve">. 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69186D">
        <w:rPr>
          <w:rFonts w:ascii="PT Astra Serif" w:eastAsia="Calibri" w:hAnsi="PT Astra Serif" w:cs="Times New Roman"/>
          <w:sz w:val="24"/>
          <w:szCs w:val="24"/>
        </w:rPr>
        <w:t>Подпрограмма 2.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«</w:t>
      </w:r>
      <w:r w:rsidRPr="0069186D">
        <w:rPr>
          <w:rFonts w:ascii="PT Astra Serif" w:eastAsia="Calibri" w:hAnsi="PT Astra Serif" w:cs="Times New Roman"/>
          <w:sz w:val="24"/>
          <w:szCs w:val="24"/>
        </w:rPr>
        <w:t>Комплексные меры по противодействию экстремизму и терроризму, гармонизации межэтнических и межкультурных отношений, профилактике проявлений ксенофобии, укреплению толерантности на территории Ямало-ненецкого автономного округа».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69186D">
        <w:rPr>
          <w:rFonts w:ascii="PT Astra Serif" w:eastAsia="Calibri" w:hAnsi="PT Astra Serif" w:cs="Times New Roman"/>
          <w:i/>
          <w:sz w:val="24"/>
          <w:szCs w:val="24"/>
        </w:rPr>
        <w:t>Цель Подпрограммы</w:t>
      </w:r>
      <w:r w:rsidRPr="0069186D">
        <w:rPr>
          <w:rFonts w:ascii="PT Astra Serif" w:eastAsia="Calibri" w:hAnsi="PT Astra Serif" w:cs="Times New Roman"/>
          <w:sz w:val="24"/>
          <w:szCs w:val="24"/>
        </w:rPr>
        <w:t xml:space="preserve">: реализация комплекса мер по профилактике терроризма и экстремизма, укрепление единства российской нации, межнационального согласия, гармонизации межнациональных и межконфессиональных отношений в автономном округе. 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i/>
          <w:sz w:val="24"/>
          <w:szCs w:val="24"/>
        </w:rPr>
      </w:pPr>
      <w:r w:rsidRPr="0069186D">
        <w:rPr>
          <w:rFonts w:ascii="PT Astra Serif" w:eastAsia="Calibri" w:hAnsi="PT Astra Serif" w:cs="Times New Roman"/>
          <w:i/>
          <w:sz w:val="24"/>
          <w:szCs w:val="24"/>
        </w:rPr>
        <w:t>Ожидаемый результат:</w:t>
      </w:r>
      <w:r w:rsidRPr="0069186D">
        <w:rPr>
          <w:rFonts w:ascii="PT Astra Serif" w:eastAsia="Calibri" w:hAnsi="PT Astra Serif" w:cs="Times New Roman"/>
          <w:sz w:val="24"/>
          <w:szCs w:val="24"/>
        </w:rPr>
        <w:t xml:space="preserve"> повышение роли культурно-просветительных учреждений в сохранении, развитии и воспитании уважения к культуре, истории, языку народов и этнических общностей России, мировым культурным ценностям, в формировании толерантного сознания;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69186D">
        <w:rPr>
          <w:rFonts w:ascii="PT Astra Serif" w:eastAsia="Calibri" w:hAnsi="PT Astra Serif" w:cs="Times New Roman"/>
          <w:sz w:val="24"/>
          <w:szCs w:val="24"/>
        </w:rPr>
        <w:tab/>
      </w:r>
      <w:r w:rsidRPr="0069186D">
        <w:rPr>
          <w:rFonts w:ascii="PT Astra Serif" w:eastAsia="Calibri" w:hAnsi="PT Astra Serif" w:cs="Times New Roman"/>
          <w:i/>
          <w:sz w:val="24"/>
          <w:szCs w:val="24"/>
        </w:rPr>
        <w:t>Показатели:</w:t>
      </w:r>
      <w:r w:rsidRPr="0069186D">
        <w:rPr>
          <w:rFonts w:ascii="PT Astra Serif" w:eastAsia="Calibri" w:hAnsi="PT Astra Serif" w:cs="Times New Roman"/>
          <w:sz w:val="24"/>
          <w:szCs w:val="24"/>
        </w:rPr>
        <w:t xml:space="preserve"> численность участников и посетителей мероприятий, направленных на этнокультурное развитие народов России и формирование толерантности; доля граждан, положительно оценивающих состояние межнациональных отношений, в общем количестве граждан автономного округа.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69186D">
        <w:rPr>
          <w:rFonts w:ascii="PT Astra Serif" w:eastAsia="Calibri" w:hAnsi="PT Astra Serif" w:cs="Times New Roman"/>
          <w:b/>
          <w:sz w:val="24"/>
          <w:szCs w:val="24"/>
        </w:rPr>
        <w:t>Государственная программа Ямало-Ненецкого автономного округа «Развитие туризма, повышение эффективности реализации молодежной политики, организация отдыха и оздоровления детей и молодежи на 2014 – 2024 годы</w:t>
      </w:r>
      <w:proofErr w:type="gramStart"/>
      <w:r w:rsidRPr="0069186D">
        <w:rPr>
          <w:rFonts w:ascii="PT Astra Serif" w:eastAsia="Calibri" w:hAnsi="PT Astra Serif" w:cs="Times New Roman"/>
          <w:b/>
          <w:sz w:val="24"/>
          <w:szCs w:val="24"/>
        </w:rPr>
        <w:t xml:space="preserve">», </w:t>
      </w:r>
      <w:r w:rsidRPr="0069186D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утвержденная</w:t>
      </w:r>
      <w:proofErr w:type="gramEnd"/>
      <w:r w:rsidRPr="0069186D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постановлением Правительства Ямало-Ненецкого автономного округа </w:t>
      </w:r>
      <w:r w:rsidRPr="0069186D">
        <w:rPr>
          <w:rFonts w:ascii="PT Astra Serif" w:eastAsia="Calibri" w:hAnsi="PT Astra Serif" w:cs="Times New Roman"/>
          <w:b/>
          <w:sz w:val="24"/>
          <w:szCs w:val="24"/>
        </w:rPr>
        <w:t>от 25 декабря 2013 г. 1126-П</w:t>
      </w:r>
      <w:r w:rsidRPr="0069186D">
        <w:rPr>
          <w:rFonts w:ascii="PT Astra Serif" w:eastAsia="Calibri" w:hAnsi="PT Astra Serif" w:cs="Times New Roman"/>
          <w:sz w:val="24"/>
          <w:szCs w:val="24"/>
        </w:rPr>
        <w:t xml:space="preserve">. 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69186D">
        <w:rPr>
          <w:rFonts w:ascii="PT Astra Serif" w:eastAsia="Calibri" w:hAnsi="PT Astra Serif" w:cs="Times New Roman"/>
          <w:sz w:val="24"/>
          <w:szCs w:val="24"/>
        </w:rPr>
        <w:t>Подпрограмма 4 «Комплексные меры противодействия злоупотреблению наркотиками и их незаконному обороту»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69186D">
        <w:rPr>
          <w:rFonts w:ascii="PT Astra Serif" w:eastAsia="Calibri" w:hAnsi="PT Astra Serif" w:cs="Times New Roman"/>
          <w:i/>
          <w:sz w:val="24"/>
          <w:szCs w:val="24"/>
        </w:rPr>
        <w:t>Цель Подпрограммы</w:t>
      </w:r>
      <w:r w:rsidRPr="0069186D">
        <w:rPr>
          <w:rFonts w:ascii="PT Astra Serif" w:eastAsia="Calibri" w:hAnsi="PT Astra Serif" w:cs="Times New Roman"/>
          <w:sz w:val="24"/>
          <w:szCs w:val="24"/>
        </w:rPr>
        <w:t>: сокращение масштабов потребления алкогольных напитков, незаконного потребления наркотических средств и психотропных веществ на территории автономного округа, формирование ценностного отношения к здоровому образу жизни, антинаркотического и антиалкогольного мировоззрения у населения автономного округа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rPr>
          <w:rFonts w:ascii="PT Astra Serif" w:eastAsia="Calibri" w:hAnsi="PT Astra Serif" w:cs="Times New Roman"/>
          <w:iCs/>
          <w:sz w:val="24"/>
          <w:szCs w:val="24"/>
        </w:rPr>
      </w:pPr>
      <w:r w:rsidRPr="0069186D">
        <w:rPr>
          <w:rFonts w:ascii="PT Astra Serif" w:eastAsia="Calibri" w:hAnsi="PT Astra Serif" w:cs="Times New Roman"/>
          <w:i/>
          <w:sz w:val="24"/>
          <w:szCs w:val="24"/>
        </w:rPr>
        <w:t>Ожидаемый результат:</w:t>
      </w:r>
      <w:r w:rsidRPr="0069186D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69186D">
        <w:rPr>
          <w:rFonts w:ascii="PT Astra Serif" w:eastAsia="Calibri" w:hAnsi="PT Astra Serif" w:cs="Times New Roman"/>
          <w:iCs/>
          <w:sz w:val="24"/>
          <w:szCs w:val="24"/>
        </w:rPr>
        <w:t>увеличение доли подростков и молодежи в возрасте от 11 до 26 лет, вовлеченных в профилактические мероприятия, по отношению к общей численности указанной категории лиц.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69186D">
        <w:rPr>
          <w:rFonts w:ascii="PT Astra Serif" w:eastAsia="Calibri" w:hAnsi="PT Astra Serif" w:cs="Times New Roman"/>
          <w:i/>
          <w:sz w:val="24"/>
          <w:szCs w:val="24"/>
        </w:rPr>
        <w:t>Показатели:</w:t>
      </w:r>
      <w:r w:rsidRPr="0069186D">
        <w:rPr>
          <w:rFonts w:ascii="PT Astra Serif" w:eastAsia="Calibri" w:hAnsi="PT Astra Serif" w:cs="Times New Roman"/>
          <w:sz w:val="24"/>
          <w:szCs w:val="24"/>
        </w:rPr>
        <w:t xml:space="preserve"> доля подростков и молодежи в возрасте от 11 до 26 лет, вовлеченных в профилактические мероприятия, по отношению к общей численности указанной категории лиц.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7. Порядок оказания государственной услуги.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7.1. Нормативные правовые акты, регулирующие порядок оказания государственной услуги: 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tbl>
      <w:tblPr>
        <w:tblW w:w="15058" w:type="dxa"/>
        <w:tblInd w:w="-8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704"/>
        <w:gridCol w:w="9475"/>
        <w:gridCol w:w="4879"/>
      </w:tblGrid>
      <w:tr w:rsidR="0069186D" w:rsidRPr="0069186D" w:rsidTr="008D270D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</w:t>
            </w:r>
          </w:p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Наименование нормативных правовых актов, регулирующих порядок (требования) оказания государственной услуги</w:t>
            </w:r>
          </w:p>
        </w:tc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Реквизиты нормативных правовых актов, регулирующих порядок (требования) оказания государственной услуги</w:t>
            </w:r>
          </w:p>
        </w:tc>
      </w:tr>
      <w:tr w:rsidR="0069186D" w:rsidRPr="0069186D" w:rsidTr="008D270D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9186D" w:rsidRPr="0069186D" w:rsidTr="008D3BC9">
        <w:trPr>
          <w:trHeight w:val="91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8D3BC9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714" w:hanging="357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Закон «Основы законодательства Российской Федерации о культуре»</w:t>
            </w:r>
          </w:p>
        </w:tc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09.10.1992  №</w:t>
            </w:r>
            <w:proofErr w:type="gram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3612-1</w:t>
            </w:r>
          </w:p>
        </w:tc>
      </w:tr>
      <w:tr w:rsidR="0069186D" w:rsidRPr="0069186D" w:rsidTr="008D270D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Федеральный закон «О библиотечном деле»</w:t>
            </w:r>
          </w:p>
        </w:tc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от 29.12.1994 № 78-ФЗ</w:t>
            </w:r>
          </w:p>
        </w:tc>
      </w:tr>
      <w:tr w:rsidR="0069186D" w:rsidRPr="0069186D" w:rsidTr="008D270D"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Федеральный закон «Об обязательном экземпляре документов»</w:t>
            </w:r>
          </w:p>
        </w:tc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от 29.12.1994 № 77-ФЗ</w:t>
            </w:r>
          </w:p>
        </w:tc>
      </w:tr>
      <w:tr w:rsidR="0069186D" w:rsidRPr="0069186D" w:rsidTr="008D270D">
        <w:trPr>
          <w:trHeight w:val="649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Закон Ямало-Ненецкого автономного округа «О культуре в Ямало-Ненецком автономном округе»</w:t>
            </w:r>
          </w:p>
        </w:tc>
        <w:tc>
          <w:tcPr>
            <w:tcW w:w="4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9186D" w:rsidRPr="0069186D" w:rsidRDefault="0069186D" w:rsidP="0069186D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от 27.04.2011 № 38-ЗАО </w:t>
            </w:r>
          </w:p>
        </w:tc>
      </w:tr>
    </w:tbl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8. Размер платы (цена, тариф) за оказание государственной услуги в случаях, если федеральным законом предусмотрено ее оказание на платной основе </w:t>
      </w:r>
      <w:proofErr w:type="gramStart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- .</w:t>
      </w:r>
      <w:proofErr w:type="gramEnd"/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8.1. Нормативный правовой акт, устанавливающий размер платы (цену, тариф) либо порядок их установления: </w:t>
      </w:r>
      <w:proofErr w:type="gramStart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- .</w:t>
      </w:r>
      <w:proofErr w:type="gramEnd"/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8.2. Орган, устанавливающий размер платы (цену, тариф): -. 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8.3. Размер платы (цена, тариф): услуга предоставляется бесплатно.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br w:type="page"/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ЧАСТЬ 3. Общие требования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1. Порядок информирования потенциальных потребителей:</w:t>
      </w:r>
    </w:p>
    <w:tbl>
      <w:tblPr>
        <w:tblW w:w="49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4195"/>
        <w:gridCol w:w="5149"/>
        <w:gridCol w:w="4316"/>
      </w:tblGrid>
      <w:tr w:rsidR="0069186D" w:rsidRPr="0069186D" w:rsidTr="008D270D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Частота обновления (доведения) информации</w:t>
            </w:r>
          </w:p>
        </w:tc>
      </w:tr>
      <w:tr w:rsidR="0069186D" w:rsidRPr="0069186D" w:rsidTr="008D270D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8D3BC9" w:rsidP="008D3BC9">
            <w:pPr>
              <w:spacing w:after="0" w:line="240" w:lineRule="auto"/>
              <w:ind w:left="360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</w:tr>
      <w:tr w:rsidR="0069186D" w:rsidRPr="0069186D" w:rsidTr="008D270D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  <w:r w:rsidR="008D3BC9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Размещение информации в информационно-телекоммуникационных сетях общего пользования (в том числе в сети Интернет на сайте </w:t>
            </w:r>
            <w:hyperlink r:id="rId14" w:history="1">
              <w:r w:rsidRPr="0069186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http://nb.yanao.ru/</w:t>
              </w:r>
            </w:hyperlink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График работы учреждения; </w:t>
            </w:r>
          </w:p>
          <w:p w:rsidR="0069186D" w:rsidRPr="0069186D" w:rsidRDefault="0069186D" w:rsidP="0069186D">
            <w:pPr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Контактные телефоны</w:t>
            </w:r>
          </w:p>
          <w:p w:rsidR="0069186D" w:rsidRPr="0069186D" w:rsidRDefault="0069186D" w:rsidP="0069186D">
            <w:pPr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Местонахождение</w:t>
            </w:r>
          </w:p>
          <w:p w:rsidR="0069186D" w:rsidRPr="0069186D" w:rsidRDefault="0069186D" w:rsidP="0069186D">
            <w:pPr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Адрес электронной почты</w:t>
            </w:r>
          </w:p>
          <w:p w:rsidR="0069186D" w:rsidRPr="0069186D" w:rsidRDefault="0069186D" w:rsidP="0069186D">
            <w:pPr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Адрес интернет-портала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Перечень оказываемых учреждением услуг, в </w:t>
            </w:r>
            <w:proofErr w:type="spell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т.ч</w:t>
            </w:r>
            <w:proofErr w:type="spell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. оказываемых на платной основе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Порядок предоставления услуг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перечень документов, необходимых для получения государственной услуги;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перечень оснований для отказа в приеме документов, необходимых для предоставления государственной услуги;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перечень оснований для отказа в предоставлении услуги.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Порядок обжалования решения, действия или бездействия должностных лиц и работников учреждения, а </w:t>
            </w:r>
            <w:proofErr w:type="gram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так же</w:t>
            </w:r>
            <w:proofErr w:type="gram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органов, участвующих в оказании государственной услуги;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По мере изменения (поступления) информации в течение 5 дней с даты принятия документов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69186D" w:rsidRPr="0069186D" w:rsidTr="008D270D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8D3BC9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Размещение на информационных стендах учреждения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Перечень предоставления услуг, порядок предоставления услуг, информация о проводимых мероприятиях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По мере изменения (поступления) информации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69186D" w:rsidRPr="0069186D" w:rsidTr="008D270D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  <w:r w:rsidR="008D3BC9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Публикации в средствах массовой информации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График работы учреждения, виды оказываемых услуг.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По мере изменения (поступления) информации, но не реже 1 раза в полгода</w:t>
            </w:r>
          </w:p>
        </w:tc>
      </w:tr>
      <w:tr w:rsidR="0069186D" w:rsidRPr="0069186D" w:rsidTr="008D270D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  <w:r w:rsidR="008D3BC9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Размещение информации в сети Интернет на официальном сайте </w:t>
            </w:r>
            <w:hyperlink r:id="rId15" w:history="1">
              <w:r w:rsidRPr="0069186D">
                <w:rPr>
                  <w:rFonts w:ascii="PT Astra Serif" w:eastAsia="Times New Roman" w:hAnsi="PT Astra Serif" w:cs="Times New Roman"/>
                  <w:color w:val="0000FF"/>
                  <w:sz w:val="24"/>
                  <w:szCs w:val="24"/>
                  <w:u w:val="single"/>
                </w:rPr>
                <w:t>www.bus.gov.ru</w:t>
              </w:r>
            </w:hyperlink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;)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trike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Информация и документы в соответствии с Приказом Минфина России от 21.07.2011 № 86н «Об утверждении порядка предоставления информации государственным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(муниципальным) учреждением, ее размещения на официальном сайте в сети Интернет и ведения указанного сайта»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Times New Roman"/>
                <w:strike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 xml:space="preserve">Не позднее 5 рабочих дней с даты, следующих за днем принятия новых документов и (или) внесения изменений в документы, информация </w:t>
            </w: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из которых была ранее размещена на официальном сайте</w:t>
            </w:r>
          </w:p>
        </w:tc>
      </w:tr>
      <w:tr w:rsidR="0069186D" w:rsidRPr="0069186D" w:rsidTr="008D270D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5</w:t>
            </w:r>
            <w:r w:rsidR="008D3BC9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Посредством личной беседы с заявителем государственной услуги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График работы учреждения; </w:t>
            </w:r>
          </w:p>
          <w:p w:rsidR="0069186D" w:rsidRPr="0069186D" w:rsidRDefault="0069186D" w:rsidP="0069186D">
            <w:pPr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Контактные телефоны</w:t>
            </w:r>
          </w:p>
          <w:p w:rsidR="0069186D" w:rsidRPr="0069186D" w:rsidRDefault="0069186D" w:rsidP="0069186D">
            <w:pPr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Местонахождение</w:t>
            </w:r>
          </w:p>
          <w:p w:rsidR="0069186D" w:rsidRPr="0069186D" w:rsidRDefault="0069186D" w:rsidP="0069186D">
            <w:pPr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Адрес электронной почты</w:t>
            </w:r>
          </w:p>
          <w:p w:rsidR="0069186D" w:rsidRPr="0069186D" w:rsidRDefault="0069186D" w:rsidP="0069186D">
            <w:pPr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Адрес интернет-портала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Перечень оказываемых учреждением услуг, в </w:t>
            </w:r>
            <w:proofErr w:type="spell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т.ч</w:t>
            </w:r>
            <w:proofErr w:type="spell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. оказываемых на платной основе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Порядок предоставления услуг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перечень документов, необходимых для получения государственной услуги;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перечень оснований для отказа в приеме документов, необходимых для предоставления государственной услуги;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перечень оснований для отказа в предоставлении услуги.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Порядок обжалования решения, действия или бездействия должностных лиц и работников учреждения, а </w:t>
            </w:r>
            <w:proofErr w:type="gram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так же</w:t>
            </w:r>
            <w:proofErr w:type="gram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органов, участвующих в оказании государственной услуги;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По мере изменения (поступления) информации, </w:t>
            </w:r>
            <w:proofErr w:type="gram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в объеме</w:t>
            </w:r>
            <w:proofErr w:type="gram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соответствующем запросу потребителя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69186D" w:rsidRPr="0069186D" w:rsidTr="008D270D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6</w:t>
            </w:r>
            <w:r w:rsidR="008D3BC9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Посредством письменного обращения (в том числе посредством электронной почты)</w:t>
            </w:r>
          </w:p>
          <w:p w:rsidR="0069186D" w:rsidRPr="0069186D" w:rsidRDefault="0069186D" w:rsidP="0069186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По мере изменения (поступления) информации, </w:t>
            </w:r>
            <w:proofErr w:type="gramStart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в объеме</w:t>
            </w:r>
            <w:proofErr w:type="gramEnd"/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соответствующем запросу потребителя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</w:tbl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2. Основания для досрочного прекращения исполнения государственного задания: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 xml:space="preserve">1) </w:t>
      </w: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ликвидация учреждения (в соответствии со ст. 61-64 Гражданского кодекса Российской Федерации);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2) реорганизация учреждения;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3) и</w:t>
      </w:r>
      <w:r w:rsidRPr="0069186D">
        <w:rPr>
          <w:rFonts w:ascii="PT Astra Serif" w:eastAsia="Calibri" w:hAnsi="PT Astra Serif" w:cs="Times New Roman"/>
          <w:sz w:val="24"/>
          <w:szCs w:val="24"/>
        </w:rPr>
        <w:t>сключение услуги (работы) из общероссийского базового (отраслевого) перечня (классификатора) государственных и муниципальных услуг и (или) из регионального перечня государственных и муниципальных услуг и работ Ямало-Ненецкого автономного округа;</w:t>
      </w:r>
    </w:p>
    <w:p w:rsidR="0069186D" w:rsidRPr="0069186D" w:rsidRDefault="0069186D" w:rsidP="0069186D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4) выявление нарушений требований пожарной безопасности, </w:t>
      </w:r>
      <w:proofErr w:type="gramStart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создающего  угрозу</w:t>
      </w:r>
      <w:proofErr w:type="gramEnd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возникновения пожара и безопасности людей (ст. 6 ст. 12 Федеральный закон от 21 декабря 1994 г. N 69-ФЗ «О пожарной безопасности»);</w:t>
      </w:r>
    </w:p>
    <w:p w:rsidR="0069186D" w:rsidRPr="0069186D" w:rsidRDefault="0069186D" w:rsidP="0069186D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5) несоответствие санитарно-эпидемиологическим требованиям к эксплуатации производственных, общественных помещений, зданий, сооружений, оборудования и транспорта (ст. 24 Федеральный закон от 30 марта 1999 г. N 52-ФЗ «О санитарно-эпидемиологическом благополучии населения»).</w:t>
      </w:r>
    </w:p>
    <w:p w:rsid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8D3BC9" w:rsidRPr="0069186D" w:rsidRDefault="008D3BC9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3. Порядок контроля за исполнением государственного задания:</w:t>
      </w:r>
    </w:p>
    <w:tbl>
      <w:tblPr>
        <w:tblW w:w="4955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898"/>
        <w:gridCol w:w="4050"/>
        <w:gridCol w:w="4835"/>
      </w:tblGrid>
      <w:tr w:rsidR="0069186D" w:rsidRPr="0069186D" w:rsidTr="008D270D">
        <w:trPr>
          <w:cantSplit/>
          <w:trHeight w:val="480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69186D" w:rsidRPr="0069186D" w:rsidTr="008D270D">
        <w:trPr>
          <w:cantSplit/>
          <w:trHeight w:val="240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</w:tr>
      <w:tr w:rsidR="0069186D" w:rsidRPr="0069186D" w:rsidTr="008D270D">
        <w:trPr>
          <w:cantSplit/>
          <w:trHeight w:val="240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  <w:r w:rsidR="008D3BC9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Рассмотрение отчета об исполнении задания, предоставляемого учреждением</w:t>
            </w:r>
          </w:p>
        </w:tc>
        <w:tc>
          <w:tcPr>
            <w:tcW w:w="1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Ежеквартально</w:t>
            </w:r>
            <w:r w:rsidRPr="0069186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 до 10 числа месяца, следующего за отчетным кварталом, нарастающим итогом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Департамент культуры Ямало-Ненецкого автономного округа</w:t>
            </w:r>
          </w:p>
        </w:tc>
      </w:tr>
      <w:tr w:rsidR="0069186D" w:rsidRPr="0069186D" w:rsidTr="008D270D">
        <w:trPr>
          <w:cantSplit/>
          <w:trHeight w:val="240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8D3BC9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Рассмотрение годового отчета о деятельности учреждения и об использовании закрепленного за ним имущества, предоставляемого учреждением</w:t>
            </w:r>
          </w:p>
        </w:tc>
        <w:tc>
          <w:tcPr>
            <w:tcW w:w="1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Ежегодно</w:t>
            </w:r>
            <w:r w:rsidRPr="0069186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 в срок до 20 января года, следующего за отчетным годом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Департамент культуры Ямало-Ненецкого автономного округа</w:t>
            </w:r>
          </w:p>
        </w:tc>
      </w:tr>
      <w:tr w:rsidR="0069186D" w:rsidRPr="0069186D" w:rsidTr="008D270D">
        <w:trPr>
          <w:cantSplit/>
          <w:trHeight w:val="240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  <w:r w:rsidR="008D3BC9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Рассмотрение отчёта об использовании субсидий</w:t>
            </w:r>
          </w:p>
        </w:tc>
        <w:tc>
          <w:tcPr>
            <w:tcW w:w="1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Ежеквартально</w:t>
            </w:r>
            <w:r w:rsidRPr="0069186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 до 15 числа месяца, следующего за отчетным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Департамент культуры Ямало-Ненецкого автономного округа</w:t>
            </w:r>
          </w:p>
        </w:tc>
      </w:tr>
      <w:tr w:rsidR="0069186D" w:rsidRPr="0069186D" w:rsidTr="008D270D">
        <w:trPr>
          <w:cantSplit/>
          <w:trHeight w:val="240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  <w:r w:rsidR="008D3BC9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Проведение </w:t>
            </w:r>
            <w:proofErr w:type="gramStart"/>
            <w:r w:rsidRPr="0069186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плановых  проверок</w:t>
            </w:r>
            <w:proofErr w:type="gramEnd"/>
          </w:p>
        </w:tc>
        <w:tc>
          <w:tcPr>
            <w:tcW w:w="1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Не реже одного раза в три года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Департамент культуры Ямало-Ненецкого автономного округа</w:t>
            </w:r>
          </w:p>
        </w:tc>
      </w:tr>
      <w:tr w:rsidR="0069186D" w:rsidRPr="0069186D" w:rsidTr="008D270D">
        <w:trPr>
          <w:cantSplit/>
          <w:trHeight w:val="240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  <w:r w:rsidR="008D3BC9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Проверка использования финансовых средств и материальных ресурсов, выделенных на выполнение государственного задания</w:t>
            </w:r>
          </w:p>
        </w:tc>
        <w:tc>
          <w:tcPr>
            <w:tcW w:w="1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Департамент культуры Ямало-Ненецкого автономного округа</w:t>
            </w:r>
          </w:p>
        </w:tc>
      </w:tr>
    </w:tbl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4. Требования к отчётности об исполнении государственного задания:</w:t>
      </w:r>
    </w:p>
    <w:tbl>
      <w:tblPr>
        <w:tblW w:w="5000" w:type="pct"/>
        <w:tblInd w:w="-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3988"/>
        <w:gridCol w:w="5266"/>
        <w:gridCol w:w="4224"/>
      </w:tblGrid>
      <w:tr w:rsidR="0069186D" w:rsidRPr="0069186D" w:rsidTr="008D270D">
        <w:trPr>
          <w:cantSplit/>
          <w:trHeight w:val="301"/>
        </w:trPr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1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отчётности</w:t>
            </w:r>
          </w:p>
        </w:tc>
        <w:tc>
          <w:tcPr>
            <w:tcW w:w="1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Форма отчётности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Срок представления отчётности</w:t>
            </w:r>
          </w:p>
        </w:tc>
      </w:tr>
      <w:tr w:rsidR="0069186D" w:rsidRPr="0069186D" w:rsidTr="008D270D">
        <w:trPr>
          <w:cantSplit/>
          <w:trHeight w:val="240"/>
        </w:trPr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</w:tr>
      <w:tr w:rsidR="0069186D" w:rsidRPr="0069186D" w:rsidTr="008D270D">
        <w:trPr>
          <w:cantSplit/>
          <w:trHeight w:val="240"/>
        </w:trPr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  <w:r w:rsidR="008D3BC9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Отчет о выполнении государственного задания</w:t>
            </w:r>
          </w:p>
        </w:tc>
        <w:tc>
          <w:tcPr>
            <w:tcW w:w="1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В соответствии с приложением № 3 к Положению о формировании финансовом обеспечении выполнения государственного задания (в соответствии с постановлением Правительства Ямало-Ненецкого автономного округа от 25.04.14 № 327-П)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Ежеквартально до 10 числа месяца, следующего за отчетным кварталом;</w:t>
            </w:r>
          </w:p>
          <w:p w:rsidR="0069186D" w:rsidRPr="0069186D" w:rsidRDefault="0069186D" w:rsidP="006918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за год - до 20 января года, следующего за отчетным.</w:t>
            </w:r>
          </w:p>
        </w:tc>
      </w:tr>
      <w:tr w:rsidR="0069186D" w:rsidRPr="0069186D" w:rsidTr="008D270D">
        <w:trPr>
          <w:cantSplit/>
          <w:trHeight w:val="240"/>
        </w:trPr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8D3BC9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Аналитическая справка о соблюдении нормативной стоимости государственных услуг (выполняемых работ) к отчёту о выполнении государственного задания</w:t>
            </w:r>
          </w:p>
        </w:tc>
        <w:tc>
          <w:tcPr>
            <w:tcW w:w="1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Форма, утвержденная приложением № 4 к постановлению Правительства Ямало-Ненецкого автономного округа от 25.04.14 № 327-П (на бумажном носителе, а также в электронном виде посредством АИС «Планирование расходов бюджета»)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Ежеквартально до 10 числа месяца, следующего за отчетным кварталом;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за год - до 20 января года, следующего за отчетным</w:t>
            </w:r>
          </w:p>
        </w:tc>
      </w:tr>
      <w:tr w:rsidR="0069186D" w:rsidRPr="0069186D" w:rsidTr="008D270D">
        <w:trPr>
          <w:cantSplit/>
          <w:trHeight w:val="240"/>
        </w:trPr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3</w:t>
            </w:r>
            <w:r w:rsidR="008D3BC9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Пояснительная записка с указанием причин неисполнения государственного задания и остатков средств субсидии</w:t>
            </w:r>
          </w:p>
        </w:tc>
        <w:tc>
          <w:tcPr>
            <w:tcW w:w="1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Пояснительная записка в свободной форме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Ежеквартально до 10 числа месяца, следующего за отчетным кварталом</w:t>
            </w:r>
          </w:p>
        </w:tc>
      </w:tr>
      <w:tr w:rsidR="0069186D" w:rsidRPr="0069186D" w:rsidTr="008D270D">
        <w:trPr>
          <w:cantSplit/>
          <w:trHeight w:val="240"/>
        </w:trPr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  <w:r w:rsidR="008D3BC9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Сведения о размещении учреждением установленной информации и документов на Официальном сайте в сети Интернет </w:t>
            </w:r>
            <w:hyperlink r:id="rId16" w:history="1">
              <w:r w:rsidRPr="0069186D">
                <w:rPr>
                  <w:rFonts w:ascii="PT Astra Serif" w:eastAsia="Times New Roman" w:hAnsi="PT Astra Serif" w:cs="Times New Roman"/>
                  <w:color w:val="0000FF"/>
                  <w:sz w:val="24"/>
                  <w:szCs w:val="24"/>
                  <w:u w:val="single"/>
                </w:rPr>
                <w:t>(</w:t>
              </w:r>
              <w:r w:rsidRPr="0069186D">
                <w:rPr>
                  <w:rFonts w:ascii="PT Astra Serif" w:eastAsia="Times New Roman" w:hAnsi="PT Astra Serif" w:cs="Times New Roman"/>
                  <w:color w:val="0000FF"/>
                  <w:sz w:val="24"/>
                  <w:szCs w:val="24"/>
                  <w:u w:val="single"/>
                  <w:lang w:val="en-US"/>
                </w:rPr>
                <w:t>bus</w:t>
              </w:r>
              <w:r w:rsidRPr="0069186D">
                <w:rPr>
                  <w:rFonts w:ascii="PT Astra Serif" w:eastAsia="Times New Roman" w:hAnsi="PT Astra Serif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9186D">
                <w:rPr>
                  <w:rFonts w:ascii="PT Astra Serif" w:eastAsia="Times New Roman" w:hAnsi="PT Astra Serif" w:cs="Times New Roman"/>
                  <w:color w:val="0000FF"/>
                  <w:sz w:val="24"/>
                  <w:szCs w:val="24"/>
                  <w:u w:val="single"/>
                  <w:lang w:val="en-US"/>
                </w:rPr>
                <w:t>gov</w:t>
              </w:r>
              <w:proofErr w:type="spellEnd"/>
              <w:r w:rsidRPr="0069186D">
                <w:rPr>
                  <w:rFonts w:ascii="PT Astra Serif" w:eastAsia="Times New Roman" w:hAnsi="PT Astra Serif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9186D">
                <w:rPr>
                  <w:rFonts w:ascii="PT Astra Serif" w:eastAsia="Times New Roman" w:hAnsi="PT Astra Serif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1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Информационное письмо в адрес департамента культуры Ямало-Ненецкого автономного округа о своевременности размещения установленной информации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86D" w:rsidRPr="0069186D" w:rsidRDefault="0069186D" w:rsidP="006918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9186D">
              <w:rPr>
                <w:rFonts w:ascii="PT Astra Serif" w:eastAsia="Times New Roman" w:hAnsi="PT Astra Serif" w:cs="Times New Roman"/>
                <w:sz w:val="24"/>
                <w:szCs w:val="24"/>
              </w:rPr>
              <w:t>Ежеквартально в срок не позднее 5 числа, следующего за отчетным кварталом (приказ департамента культуры Ямало-Ненецкого автономного округа № 317 от 31 октября 2014 г.)</w:t>
            </w:r>
          </w:p>
        </w:tc>
      </w:tr>
    </w:tbl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5. Иная информация, необходимая для исполнения (контроля за исполнением) государственного задания.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5.1. Нормативная (расчетная) численность работников, задействованных в организации и выполнении государственного задания 30 штатных единиц.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5.2. Средняя заработная плата работников, задействованных в организации и выполнении государственного задания, не </w:t>
      </w:r>
      <w:proofErr w:type="gramStart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менее  92</w:t>
      </w:r>
      <w:proofErr w:type="gramEnd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 520,83 рублей в месяц.</w:t>
      </w:r>
    </w:p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5.3. Перечень государственного имущества, сданного в аренду с согласия учредителя: </w:t>
      </w:r>
      <w:proofErr w:type="gramStart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- .</w:t>
      </w:r>
      <w:proofErr w:type="gramEnd"/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</w:p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br w:type="page"/>
      </w:r>
      <w:r w:rsidRPr="0069186D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lastRenderedPageBreak/>
        <w:t xml:space="preserve">РАСЧЁТ </w:t>
      </w:r>
    </w:p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численности и средней заработной платы работников, </w:t>
      </w:r>
    </w:p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lang w:eastAsia="ru-RU"/>
        </w:rPr>
        <w:t>задействованных в организации и выполнении государственного задания</w:t>
      </w:r>
    </w:p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1674"/>
        <w:gridCol w:w="2396"/>
        <w:gridCol w:w="1161"/>
        <w:gridCol w:w="242"/>
        <w:gridCol w:w="1188"/>
        <w:gridCol w:w="77"/>
        <w:gridCol w:w="967"/>
        <w:gridCol w:w="295"/>
        <w:gridCol w:w="1052"/>
        <w:gridCol w:w="212"/>
        <w:gridCol w:w="1135"/>
        <w:gridCol w:w="1250"/>
        <w:gridCol w:w="1592"/>
        <w:gridCol w:w="1049"/>
      </w:tblGrid>
      <w:tr w:rsidR="0069186D" w:rsidRPr="0069186D" w:rsidTr="008D270D">
        <w:trPr>
          <w:trHeight w:val="2023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Наименование государственной услуги (работы)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Показатели, характеризующие 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содержание государственной услуги 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(работы)&lt;</w:t>
            </w: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&gt;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Показатели, характеризующие условия (формы) оказания государственной услуги (работы)&lt;</w:t>
            </w: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&gt;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Объем государственной услуги (работы) на очередной финансовый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Норма штатных единиц работников (норма рабочего времени), необходимых 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для оказания единицы государственной услуги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(работы)&lt;</w:t>
            </w: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&gt;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Нормативная (расчетная) численность работников, штатных единиц&lt;</w:t>
            </w: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&gt;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Нормативные затраты на оплату труда в соответствующем финансовом году, 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Средняя заработная плата, рублей 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 месяц</w:t>
            </w:r>
          </w:p>
        </w:tc>
      </w:tr>
      <w:tr w:rsidR="0069186D" w:rsidRPr="0069186D" w:rsidTr="008D270D"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69186D" w:rsidRPr="0069186D" w:rsidTr="008D270D"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  <w:r w:rsidR="008D3BC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2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Работники, задействованные в организации и выполнении государственного задания, – всего,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31 087 000,00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86 352,78</w:t>
            </w:r>
          </w:p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69186D" w:rsidRPr="0069186D" w:rsidTr="008D270D"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</w:t>
            </w:r>
            <w:r w:rsidR="008D3BC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2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Персонал, не принимающий непосредственного участия в оказании государственной услуги (работы) (административно-управленческий и вспомогательный персонал), – всего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12 212 749,56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92 520,83</w:t>
            </w:r>
          </w:p>
        </w:tc>
      </w:tr>
      <w:tr w:rsidR="0069186D" w:rsidRPr="0069186D" w:rsidTr="008D270D"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</w:t>
            </w:r>
            <w:r w:rsidR="008D3BC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2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Персонал, принимающий непосредственное участие в оказании соответствующей государственной услуги (работы), – всего, в том числе по государственным услугам (работам)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18 874 250,44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82 781,80</w:t>
            </w:r>
          </w:p>
        </w:tc>
      </w:tr>
      <w:tr w:rsidR="0069186D" w:rsidRPr="0069186D" w:rsidTr="008D270D"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3.1</w:t>
            </w:r>
            <w:r w:rsidR="008D3BC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910100О.99.0.ББ83АА00000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 учетом всех форм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 стационарных условиях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6 953 671,21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82 781,80</w:t>
            </w:r>
          </w:p>
        </w:tc>
      </w:tr>
      <w:tr w:rsidR="0069186D" w:rsidRPr="0069186D" w:rsidTr="008D3BC9"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3.2</w:t>
            </w:r>
            <w:r w:rsidR="008D3BC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910100О.99.0.ББ83АА02000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 учетом всех форм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Удаленно, через сеть Интернет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1 986 763,20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82 781,80</w:t>
            </w:r>
          </w:p>
        </w:tc>
      </w:tr>
      <w:tr w:rsidR="008D3BC9" w:rsidRPr="0069186D" w:rsidTr="008D3BC9"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3.3</w:t>
            </w:r>
            <w:r w:rsidR="008D3BC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910100О.99.0.ББ83АА01000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Библиотечное, библиографическое и информационное </w:t>
            </w: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обслуживание пользователей библиотеки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С учетом всех форм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 стационара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144 700,00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5 960 289,61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82 781,80</w:t>
            </w:r>
          </w:p>
        </w:tc>
      </w:tr>
      <w:tr w:rsidR="0069186D" w:rsidRPr="0069186D" w:rsidTr="008D3BC9">
        <w:trPr>
          <w:trHeight w:val="952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3.4</w:t>
            </w:r>
            <w:r w:rsidR="008D3BC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9186D" w:rsidRPr="0069186D" w:rsidRDefault="0069186D" w:rsidP="0069186D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900400О.99.0.ББ72АА00001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Организация и проведение мероприятий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На территории Российской Федерации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9186D" w:rsidRPr="0069186D" w:rsidRDefault="0069186D" w:rsidP="00691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3 973 526,41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6D" w:rsidRPr="0069186D" w:rsidRDefault="0069186D" w:rsidP="0069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82 781,80</w:t>
            </w:r>
          </w:p>
        </w:tc>
      </w:tr>
    </w:tbl>
    <w:p w:rsidR="0069186D" w:rsidRPr="0069186D" w:rsidRDefault="0069186D" w:rsidP="0069186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highlight w:val="green"/>
          <w:lang w:eastAsia="ru-RU"/>
        </w:rPr>
      </w:pPr>
    </w:p>
    <w:p w:rsidR="0069186D" w:rsidRPr="0069186D" w:rsidRDefault="0069186D" w:rsidP="0069186D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highlight w:val="green"/>
          <w:lang w:eastAsia="ru-RU"/>
        </w:rPr>
      </w:pPr>
      <w:r w:rsidRPr="0069186D">
        <w:rPr>
          <w:rFonts w:ascii="PT Astra Serif" w:eastAsia="Times New Roman" w:hAnsi="PT Astra Serif" w:cs="Times New Roman"/>
          <w:sz w:val="24"/>
          <w:szCs w:val="24"/>
          <w:highlight w:val="green"/>
          <w:lang w:eastAsia="ru-RU"/>
        </w:rPr>
        <w:t xml:space="preserve"> </w:t>
      </w:r>
    </w:p>
    <w:p w:rsidR="0069186D" w:rsidRPr="0069186D" w:rsidRDefault="0069186D" w:rsidP="0069186D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86D" w:rsidRPr="0069186D" w:rsidRDefault="0069186D" w:rsidP="00691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198" w:rsidRPr="000A6E67" w:rsidRDefault="00306198" w:rsidP="000A6E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sectPr w:rsidR="00306198" w:rsidRPr="000A6E67" w:rsidSect="0069186D">
      <w:pgSz w:w="16838" w:h="11906" w:orient="landscape"/>
      <w:pgMar w:top="993" w:right="1134" w:bottom="70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2DC" w:rsidRDefault="00C522DC">
      <w:pPr>
        <w:spacing w:after="0" w:line="240" w:lineRule="auto"/>
      </w:pPr>
      <w:r>
        <w:separator/>
      </w:r>
    </w:p>
  </w:endnote>
  <w:endnote w:type="continuationSeparator" w:id="0">
    <w:p w:rsidR="00C522DC" w:rsidRDefault="00C52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2DC" w:rsidRDefault="00C522DC">
      <w:pPr>
        <w:spacing w:after="0" w:line="240" w:lineRule="auto"/>
      </w:pPr>
      <w:r>
        <w:separator/>
      </w:r>
    </w:p>
  </w:footnote>
  <w:footnote w:type="continuationSeparator" w:id="0">
    <w:p w:rsidR="00C522DC" w:rsidRDefault="00C52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08E" w:rsidRPr="0026108E" w:rsidRDefault="00025F0F">
    <w:pPr>
      <w:pStyle w:val="a3"/>
      <w:jc w:val="center"/>
      <w:rPr>
        <w:rFonts w:ascii="PT Astra Serif" w:hAnsi="PT Astra Serif"/>
      </w:rPr>
    </w:pPr>
    <w:r w:rsidRPr="0026108E">
      <w:rPr>
        <w:rFonts w:ascii="PT Astra Serif" w:hAnsi="PT Astra Serif"/>
      </w:rPr>
      <w:fldChar w:fldCharType="begin"/>
    </w:r>
    <w:r w:rsidRPr="0026108E">
      <w:rPr>
        <w:rFonts w:ascii="PT Astra Serif" w:hAnsi="PT Astra Serif"/>
      </w:rPr>
      <w:instrText>PAGE   \* MERGEFORMAT</w:instrText>
    </w:r>
    <w:r w:rsidRPr="0026108E">
      <w:rPr>
        <w:rFonts w:ascii="PT Astra Serif" w:hAnsi="PT Astra Serif"/>
      </w:rPr>
      <w:fldChar w:fldCharType="separate"/>
    </w:r>
    <w:r w:rsidR="008D3BC9">
      <w:rPr>
        <w:rFonts w:ascii="PT Astra Serif" w:hAnsi="PT Astra Serif"/>
        <w:noProof/>
      </w:rPr>
      <w:t>15</w:t>
    </w:r>
    <w:r w:rsidRPr="0026108E">
      <w:rPr>
        <w:rFonts w:ascii="PT Astra Serif" w:hAnsi="PT Astra Serif"/>
      </w:rPr>
      <w:fldChar w:fldCharType="end"/>
    </w:r>
  </w:p>
  <w:p w:rsidR="0026108E" w:rsidRPr="0026108E" w:rsidRDefault="008D3BC9">
    <w:pPr>
      <w:pStyle w:val="a3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74FCF"/>
    <w:multiLevelType w:val="hybridMultilevel"/>
    <w:tmpl w:val="E22C7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F4263"/>
    <w:multiLevelType w:val="hybridMultilevel"/>
    <w:tmpl w:val="6C5C9782"/>
    <w:lvl w:ilvl="0" w:tplc="F1BC589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E243F2"/>
    <w:multiLevelType w:val="hybridMultilevel"/>
    <w:tmpl w:val="D9FAD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045659"/>
    <w:multiLevelType w:val="hybridMultilevel"/>
    <w:tmpl w:val="45646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22CDF"/>
    <w:multiLevelType w:val="multilevel"/>
    <w:tmpl w:val="D1CCF5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5">
    <w:nsid w:val="5E0F1F04"/>
    <w:multiLevelType w:val="hybridMultilevel"/>
    <w:tmpl w:val="45646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A1280D"/>
    <w:multiLevelType w:val="multilevel"/>
    <w:tmpl w:val="D1CCF5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7">
    <w:nsid w:val="6C4B57C4"/>
    <w:multiLevelType w:val="hybridMultilevel"/>
    <w:tmpl w:val="8D80F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3E07B0"/>
    <w:multiLevelType w:val="hybridMultilevel"/>
    <w:tmpl w:val="160AF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6567BE"/>
    <w:multiLevelType w:val="hybridMultilevel"/>
    <w:tmpl w:val="45646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9"/>
  </w:num>
  <w:num w:numId="10">
    <w:abstractNumId w:val="3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B6C"/>
    <w:rsid w:val="00025F0F"/>
    <w:rsid w:val="000A6E67"/>
    <w:rsid w:val="000E56CB"/>
    <w:rsid w:val="000E7A60"/>
    <w:rsid w:val="001702BE"/>
    <w:rsid w:val="00184825"/>
    <w:rsid w:val="00201AA7"/>
    <w:rsid w:val="002773F9"/>
    <w:rsid w:val="002E18B5"/>
    <w:rsid w:val="00306198"/>
    <w:rsid w:val="00417680"/>
    <w:rsid w:val="0069186D"/>
    <w:rsid w:val="00694035"/>
    <w:rsid w:val="006E6F88"/>
    <w:rsid w:val="00812890"/>
    <w:rsid w:val="008D3BC9"/>
    <w:rsid w:val="00931FFD"/>
    <w:rsid w:val="009F0EF8"/>
    <w:rsid w:val="00A71122"/>
    <w:rsid w:val="00AD67FD"/>
    <w:rsid w:val="00B2769D"/>
    <w:rsid w:val="00BE07A3"/>
    <w:rsid w:val="00C522DC"/>
    <w:rsid w:val="00CB1B09"/>
    <w:rsid w:val="00D9342A"/>
    <w:rsid w:val="00E013CC"/>
    <w:rsid w:val="00E60B6C"/>
    <w:rsid w:val="00FA2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198DE3-A1A7-405B-91B8-84FD6F6F6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1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06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qFormat/>
    <w:rsid w:val="002E18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E07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6E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6E67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A71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1122"/>
  </w:style>
  <w:style w:type="numbering" w:customStyle="1" w:styleId="1">
    <w:name w:val="Нет списка1"/>
    <w:next w:val="a2"/>
    <w:uiPriority w:val="99"/>
    <w:semiHidden/>
    <w:unhideWhenUsed/>
    <w:rsid w:val="0069186D"/>
  </w:style>
  <w:style w:type="paragraph" w:customStyle="1" w:styleId="ConsPlusNonformat">
    <w:name w:val="ConsPlusNonformat"/>
    <w:uiPriority w:val="99"/>
    <w:rsid w:val="006918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9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rsid w:val="0069186D"/>
    <w:rPr>
      <w:color w:val="0000FF"/>
      <w:u w:val="single"/>
    </w:rPr>
  </w:style>
  <w:style w:type="character" w:customStyle="1" w:styleId="FontStyle11">
    <w:name w:val="Font Style11"/>
    <w:uiPriority w:val="99"/>
    <w:rsid w:val="0069186D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6918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69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Абзац списка Знак"/>
    <w:link w:val="a5"/>
    <w:locked/>
    <w:rsid w:val="006918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186D"/>
  </w:style>
  <w:style w:type="character" w:styleId="ad">
    <w:name w:val="FollowedHyperlink"/>
    <w:basedOn w:val="a0"/>
    <w:uiPriority w:val="99"/>
    <w:semiHidden/>
    <w:unhideWhenUsed/>
    <w:rsid w:val="006918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t89.ru/" TargetMode="External"/><Relationship Id="rId13" Type="http://schemas.openxmlformats.org/officeDocument/2006/relationships/hyperlink" Target="http://www.nb.yanao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libraries-yanao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bus.g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stomin.yanao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us.gov.ru" TargetMode="External"/><Relationship Id="rId10" Type="http://schemas.openxmlformats.org/officeDocument/2006/relationships/hyperlink" Target="http://lit89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stomin.yanao.ru/" TargetMode="External"/><Relationship Id="rId14" Type="http://schemas.openxmlformats.org/officeDocument/2006/relationships/hyperlink" Target="http://nb.yana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4650</Words>
  <Characters>26509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Захарова</dc:creator>
  <cp:keywords/>
  <dc:description/>
  <cp:lastModifiedBy>Данилова Елена Акрамовна</cp:lastModifiedBy>
  <cp:revision>4</cp:revision>
  <cp:lastPrinted>2020-02-26T13:40:00Z</cp:lastPrinted>
  <dcterms:created xsi:type="dcterms:W3CDTF">2020-06-05T09:54:00Z</dcterms:created>
  <dcterms:modified xsi:type="dcterms:W3CDTF">2020-06-05T10:17:00Z</dcterms:modified>
</cp:coreProperties>
</file>